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39C2" w:rsidRPr="00BB67D7" w:rsidRDefault="004659B4" w:rsidP="00BB67D7">
      <w:pPr>
        <w:spacing w:line="360" w:lineRule="auto"/>
        <w:jc w:val="center"/>
        <w:rPr>
          <w:rFonts w:ascii="Times New Roman" w:hAnsi="Times New Roman" w:cs="Times New Roman"/>
          <w:b/>
          <w:bCs/>
          <w:sz w:val="24"/>
          <w:szCs w:val="24"/>
          <w:lang w:eastAsia="en-GB"/>
        </w:rPr>
      </w:pPr>
      <w:bookmarkStart w:id="0" w:name="_Hlk212044057"/>
      <w:bookmarkStart w:id="1" w:name="_Hlk215623015"/>
      <w:bookmarkStart w:id="2" w:name="_Hlk215622979"/>
      <w:r w:rsidRPr="00BB67D7">
        <w:rPr>
          <w:rFonts w:ascii="Times New Roman" w:hAnsi="Times New Roman" w:cs="Times New Roman"/>
          <w:b/>
          <w:bCs/>
          <w:sz w:val="24"/>
          <w:szCs w:val="24"/>
          <w:lang w:eastAsia="en-GB"/>
        </w:rPr>
        <w:t xml:space="preserve">ROLE OF EVALUATOR IN EHANCING </w:t>
      </w:r>
      <w:r w:rsidR="003839C2" w:rsidRPr="00BB67D7">
        <w:rPr>
          <w:rFonts w:ascii="Times New Roman" w:hAnsi="Times New Roman" w:cs="Times New Roman"/>
          <w:b/>
          <w:bCs/>
          <w:sz w:val="24"/>
          <w:szCs w:val="24"/>
          <w:lang w:eastAsia="en-GB"/>
        </w:rPr>
        <w:t>INFORMATION COMMUNICATION TECHNOLOGY IN AGRICULTURAL EXTENSION DELIVERY IN RURAL AREAS</w:t>
      </w:r>
      <w:bookmarkEnd w:id="0"/>
    </w:p>
    <w:p w:rsidR="00D45711" w:rsidRDefault="003839C2" w:rsidP="00BB67D7">
      <w:pPr>
        <w:spacing w:after="0" w:line="360" w:lineRule="auto"/>
        <w:jc w:val="center"/>
        <w:rPr>
          <w:rFonts w:ascii="Times New Roman" w:hAnsi="Times New Roman" w:cs="Times New Roman"/>
          <w:b/>
          <w:bCs/>
          <w:sz w:val="24"/>
          <w:szCs w:val="24"/>
        </w:rPr>
      </w:pPr>
      <w:r w:rsidRPr="00BB67D7">
        <w:rPr>
          <w:rFonts w:ascii="Times New Roman" w:hAnsi="Times New Roman" w:cs="Times New Roman"/>
          <w:b/>
          <w:bCs/>
          <w:sz w:val="24"/>
          <w:szCs w:val="24"/>
        </w:rPr>
        <w:t xml:space="preserve">Sunday Ughwubetine, </w:t>
      </w:r>
      <w:r w:rsidR="00E03579" w:rsidRPr="00BB67D7">
        <w:rPr>
          <w:rFonts w:ascii="Times New Roman" w:hAnsi="Times New Roman" w:cs="Times New Roman"/>
          <w:b/>
          <w:bCs/>
          <w:sz w:val="24"/>
          <w:szCs w:val="24"/>
        </w:rPr>
        <w:t>Irighweferhe</w:t>
      </w:r>
    </w:p>
    <w:p w:rsidR="00D45711" w:rsidRPr="00BB67D7" w:rsidRDefault="00D45711" w:rsidP="00D45711">
      <w:pPr>
        <w:spacing w:after="0" w:line="360" w:lineRule="auto"/>
        <w:jc w:val="center"/>
        <w:rPr>
          <w:rFonts w:ascii="Times New Roman" w:hAnsi="Times New Roman" w:cs="Times New Roman"/>
          <w:b/>
          <w:bCs/>
          <w:sz w:val="24"/>
          <w:szCs w:val="24"/>
        </w:rPr>
      </w:pPr>
      <w:r w:rsidRPr="00BB67D7">
        <w:rPr>
          <w:rFonts w:ascii="Times New Roman" w:hAnsi="Times New Roman" w:cs="Times New Roman"/>
          <w:b/>
          <w:bCs/>
          <w:sz w:val="24"/>
          <w:szCs w:val="24"/>
        </w:rPr>
        <w:t>Department of Educational Foundations, Faculty of Education, University of Delta Agbor, Nigeria</w:t>
      </w:r>
    </w:p>
    <w:p w:rsidR="00D45711" w:rsidRDefault="00D45711" w:rsidP="00BB67D7">
      <w:pPr>
        <w:spacing w:after="0" w:line="360" w:lineRule="auto"/>
        <w:jc w:val="center"/>
        <w:rPr>
          <w:rFonts w:ascii="Times New Roman" w:hAnsi="Times New Roman" w:cs="Times New Roman"/>
          <w:b/>
          <w:bCs/>
          <w:sz w:val="24"/>
          <w:szCs w:val="24"/>
        </w:rPr>
      </w:pPr>
      <w:hyperlink r:id="rId8" w:history="1">
        <w:r w:rsidRPr="000073BF">
          <w:rPr>
            <w:rStyle w:val="Hyperlink"/>
            <w:rFonts w:ascii="Times New Roman" w:hAnsi="Times New Roman" w:cs="Times New Roman"/>
            <w:b/>
            <w:bCs/>
            <w:sz w:val="24"/>
            <w:szCs w:val="24"/>
          </w:rPr>
          <w:t>sunday.irighweferhe@undel.edu.ng</w:t>
        </w:r>
      </w:hyperlink>
    </w:p>
    <w:p w:rsidR="00D45711" w:rsidRDefault="00D45711" w:rsidP="00D4571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0000-0002-9975-5897</w:t>
      </w:r>
    </w:p>
    <w:p w:rsidR="00D45711" w:rsidRDefault="00D45711" w:rsidP="00BB67D7">
      <w:pPr>
        <w:spacing w:after="0" w:line="360" w:lineRule="auto"/>
        <w:jc w:val="center"/>
        <w:rPr>
          <w:rFonts w:ascii="Times New Roman" w:hAnsi="Times New Roman" w:cs="Times New Roman"/>
          <w:b/>
          <w:bCs/>
          <w:sz w:val="24"/>
          <w:szCs w:val="24"/>
        </w:rPr>
      </w:pPr>
    </w:p>
    <w:p w:rsidR="00D45711" w:rsidRDefault="0078771A" w:rsidP="00BB67D7">
      <w:pPr>
        <w:spacing w:after="0" w:line="360" w:lineRule="auto"/>
        <w:jc w:val="center"/>
        <w:rPr>
          <w:rFonts w:ascii="Times New Roman" w:hAnsi="Times New Roman" w:cs="Times New Roman"/>
          <w:b/>
          <w:bCs/>
          <w:sz w:val="24"/>
          <w:szCs w:val="24"/>
        </w:rPr>
      </w:pPr>
      <w:r w:rsidRPr="00BB67D7">
        <w:rPr>
          <w:rFonts w:ascii="Times New Roman" w:hAnsi="Times New Roman" w:cs="Times New Roman"/>
          <w:b/>
          <w:bCs/>
          <w:sz w:val="24"/>
          <w:szCs w:val="24"/>
        </w:rPr>
        <w:t>John Oji</w:t>
      </w:r>
      <w:bookmarkStart w:id="3" w:name="_Hlk223092946"/>
    </w:p>
    <w:p w:rsidR="00D45711" w:rsidRDefault="00D45711" w:rsidP="00D45711">
      <w:pPr>
        <w:spacing w:after="0" w:line="360" w:lineRule="auto"/>
        <w:jc w:val="center"/>
        <w:rPr>
          <w:rFonts w:ascii="Times New Roman" w:hAnsi="Times New Roman" w:cs="Times New Roman"/>
          <w:b/>
          <w:bCs/>
          <w:sz w:val="24"/>
          <w:szCs w:val="24"/>
        </w:rPr>
      </w:pPr>
      <w:r w:rsidRPr="00BB67D7">
        <w:rPr>
          <w:rFonts w:ascii="Times New Roman" w:hAnsi="Times New Roman" w:cs="Times New Roman"/>
          <w:b/>
          <w:bCs/>
          <w:sz w:val="24"/>
          <w:szCs w:val="24"/>
        </w:rPr>
        <w:t>Department of Educational Foundations, Faculty of Education, University of Delta Agbor, Nigeria</w:t>
      </w:r>
    </w:p>
    <w:p w:rsidR="00D45711" w:rsidRDefault="00D45711" w:rsidP="00D45711">
      <w:pPr>
        <w:spacing w:after="0" w:line="360" w:lineRule="auto"/>
        <w:jc w:val="center"/>
        <w:rPr>
          <w:rFonts w:ascii="Times New Roman" w:hAnsi="Times New Roman" w:cs="Times New Roman"/>
          <w:b/>
          <w:bCs/>
          <w:sz w:val="24"/>
          <w:szCs w:val="24"/>
        </w:rPr>
      </w:pPr>
      <w:hyperlink r:id="rId9" w:history="1">
        <w:r w:rsidRPr="000073BF">
          <w:rPr>
            <w:rStyle w:val="Hyperlink"/>
            <w:rFonts w:ascii="Times New Roman" w:hAnsi="Times New Roman" w:cs="Times New Roman"/>
            <w:b/>
            <w:bCs/>
            <w:sz w:val="24"/>
            <w:szCs w:val="24"/>
          </w:rPr>
          <w:t>john.oji@unidel.edu.ng</w:t>
        </w:r>
      </w:hyperlink>
    </w:p>
    <w:p w:rsidR="00D45711" w:rsidRDefault="00D45711" w:rsidP="00D4571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0009-</w:t>
      </w:r>
      <w:r w:rsidR="0078018F">
        <w:rPr>
          <w:rFonts w:ascii="Times New Roman" w:hAnsi="Times New Roman" w:cs="Times New Roman"/>
          <w:b/>
          <w:bCs/>
          <w:sz w:val="24"/>
          <w:szCs w:val="24"/>
        </w:rPr>
        <w:t>0000-2802-4707</w:t>
      </w:r>
    </w:p>
    <w:p w:rsidR="00D45711" w:rsidRPr="00D45711" w:rsidRDefault="00D45711" w:rsidP="00D4571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&amp;</w:t>
      </w:r>
    </w:p>
    <w:p w:rsidR="003839C2" w:rsidRPr="00BB67D7" w:rsidRDefault="0078771A" w:rsidP="00BB67D7">
      <w:pPr>
        <w:spacing w:after="0" w:line="360" w:lineRule="auto"/>
        <w:jc w:val="center"/>
        <w:rPr>
          <w:rFonts w:ascii="Times New Roman" w:hAnsi="Times New Roman" w:cs="Times New Roman"/>
          <w:b/>
          <w:bCs/>
          <w:sz w:val="24"/>
          <w:szCs w:val="24"/>
        </w:rPr>
      </w:pPr>
      <w:r w:rsidRPr="00BB67D7">
        <w:rPr>
          <w:rFonts w:ascii="Times New Roman" w:hAnsi="Times New Roman" w:cs="Times New Roman"/>
          <w:b/>
          <w:bCs/>
          <w:sz w:val="24"/>
          <w:szCs w:val="24"/>
        </w:rPr>
        <w:t>Lucky Odor</w:t>
      </w:r>
      <w:r w:rsidR="00D45711">
        <w:rPr>
          <w:rFonts w:ascii="Times New Roman" w:hAnsi="Times New Roman" w:cs="Times New Roman"/>
          <w:b/>
          <w:bCs/>
          <w:sz w:val="24"/>
          <w:szCs w:val="24"/>
        </w:rPr>
        <w:t>,</w:t>
      </w:r>
      <w:r w:rsidRPr="00BB67D7">
        <w:rPr>
          <w:rFonts w:ascii="Times New Roman" w:hAnsi="Times New Roman" w:cs="Times New Roman"/>
          <w:b/>
          <w:bCs/>
          <w:sz w:val="24"/>
          <w:szCs w:val="24"/>
        </w:rPr>
        <w:t xml:space="preserve"> Iloba</w:t>
      </w:r>
      <w:bookmarkEnd w:id="3"/>
    </w:p>
    <w:p w:rsidR="00D45711" w:rsidRDefault="003839C2" w:rsidP="00D45711">
      <w:pPr>
        <w:spacing w:after="0" w:line="360" w:lineRule="auto"/>
        <w:jc w:val="center"/>
        <w:rPr>
          <w:rFonts w:ascii="Times New Roman" w:hAnsi="Times New Roman" w:cs="Times New Roman"/>
          <w:b/>
          <w:bCs/>
          <w:sz w:val="24"/>
          <w:szCs w:val="24"/>
        </w:rPr>
      </w:pPr>
      <w:r w:rsidRPr="00BB67D7">
        <w:rPr>
          <w:rFonts w:ascii="Times New Roman" w:hAnsi="Times New Roman" w:cs="Times New Roman"/>
          <w:b/>
          <w:bCs/>
          <w:sz w:val="24"/>
          <w:szCs w:val="24"/>
        </w:rPr>
        <w:t>Department of Vocational and Technical Education (Agricultural Education Unit), Faculty of Education,</w:t>
      </w:r>
      <w:r w:rsidR="00032B39" w:rsidRPr="00BB67D7">
        <w:rPr>
          <w:rFonts w:ascii="Times New Roman" w:hAnsi="Times New Roman" w:cs="Times New Roman"/>
          <w:b/>
          <w:bCs/>
          <w:sz w:val="24"/>
          <w:szCs w:val="24"/>
        </w:rPr>
        <w:t xml:space="preserve"> </w:t>
      </w:r>
      <w:r w:rsidRPr="00BB67D7">
        <w:rPr>
          <w:rFonts w:ascii="Times New Roman" w:hAnsi="Times New Roman" w:cs="Times New Roman"/>
          <w:b/>
          <w:bCs/>
          <w:sz w:val="24"/>
          <w:szCs w:val="24"/>
        </w:rPr>
        <w:t>University of Delta Agbor, Nigeria</w:t>
      </w:r>
    </w:p>
    <w:p w:rsidR="0078018F" w:rsidRDefault="0078018F" w:rsidP="00D45711">
      <w:pPr>
        <w:spacing w:after="0" w:line="360" w:lineRule="auto"/>
        <w:jc w:val="center"/>
        <w:rPr>
          <w:rFonts w:ascii="Times New Roman" w:hAnsi="Times New Roman" w:cs="Times New Roman"/>
          <w:b/>
          <w:bCs/>
          <w:sz w:val="24"/>
          <w:szCs w:val="24"/>
        </w:rPr>
      </w:pPr>
      <w:hyperlink r:id="rId10" w:history="1">
        <w:r w:rsidRPr="000073BF">
          <w:rPr>
            <w:rStyle w:val="Hyperlink"/>
            <w:rFonts w:ascii="Times New Roman" w:hAnsi="Times New Roman" w:cs="Times New Roman"/>
            <w:b/>
            <w:bCs/>
            <w:sz w:val="24"/>
            <w:szCs w:val="24"/>
          </w:rPr>
          <w:t>lucky.iloba@unidel.edu.ng</w:t>
        </w:r>
      </w:hyperlink>
    </w:p>
    <w:p w:rsidR="0078018F" w:rsidRPr="00D45711" w:rsidRDefault="0078018F" w:rsidP="00D4571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0009-0002-0273-3606</w:t>
      </w: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54104C" w:rsidRDefault="0054104C" w:rsidP="00BB67D7">
      <w:pPr>
        <w:spacing w:line="360" w:lineRule="auto"/>
        <w:rPr>
          <w:rFonts w:ascii="Times New Roman" w:hAnsi="Times New Roman" w:cs="Times New Roman"/>
          <w:b/>
          <w:bCs/>
          <w:sz w:val="24"/>
          <w:szCs w:val="24"/>
          <w:lang w:eastAsia="en-GB"/>
        </w:rPr>
      </w:pPr>
    </w:p>
    <w:p w:rsidR="003839C2" w:rsidRPr="00BB67D7" w:rsidRDefault="003839C2" w:rsidP="00BB67D7">
      <w:pPr>
        <w:spacing w:line="360" w:lineRule="auto"/>
        <w:rPr>
          <w:rFonts w:ascii="Times New Roman" w:hAnsi="Times New Roman" w:cs="Times New Roman"/>
          <w:b/>
          <w:bCs/>
          <w:sz w:val="24"/>
          <w:szCs w:val="24"/>
          <w:lang w:eastAsia="en-GB"/>
        </w:rPr>
      </w:pPr>
      <w:r w:rsidRPr="00BB67D7">
        <w:rPr>
          <w:rFonts w:ascii="Times New Roman" w:hAnsi="Times New Roman" w:cs="Times New Roman"/>
          <w:b/>
          <w:bCs/>
          <w:sz w:val="24"/>
          <w:szCs w:val="24"/>
          <w:lang w:eastAsia="en-GB"/>
        </w:rPr>
        <w:lastRenderedPageBreak/>
        <w:t>Abstract</w:t>
      </w:r>
    </w:p>
    <w:p w:rsidR="003839C2" w:rsidRPr="00BB67D7" w:rsidRDefault="003839C2" w:rsidP="00BB67D7">
      <w:pPr>
        <w:spacing w:line="360" w:lineRule="auto"/>
        <w:jc w:val="both"/>
        <w:rPr>
          <w:rFonts w:ascii="Times New Roman" w:hAnsi="Times New Roman" w:cs="Times New Roman"/>
          <w:i/>
          <w:iCs/>
          <w:sz w:val="24"/>
          <w:szCs w:val="24"/>
          <w:lang w:eastAsia="en-GB"/>
        </w:rPr>
      </w:pPr>
      <w:r w:rsidRPr="00BB67D7">
        <w:rPr>
          <w:rFonts w:ascii="Times New Roman" w:hAnsi="Times New Roman" w:cs="Times New Roman"/>
          <w:i/>
          <w:iCs/>
          <w:sz w:val="24"/>
          <w:szCs w:val="24"/>
          <w:lang w:eastAsia="en-GB"/>
        </w:rPr>
        <w:t xml:space="preserve">The study was carried out from September 2024 to April 2025. It </w:t>
      </w:r>
      <w:r w:rsidR="00CE5EBA">
        <w:rPr>
          <w:rFonts w:ascii="Times New Roman" w:hAnsi="Times New Roman" w:cs="Times New Roman"/>
          <w:i/>
          <w:iCs/>
          <w:sz w:val="24"/>
          <w:szCs w:val="24"/>
          <w:lang w:eastAsia="en-GB"/>
        </w:rPr>
        <w:t>evaluated</w:t>
      </w:r>
      <w:r w:rsidRPr="00BB67D7">
        <w:rPr>
          <w:rFonts w:ascii="Times New Roman" w:hAnsi="Times New Roman" w:cs="Times New Roman"/>
          <w:i/>
          <w:iCs/>
          <w:sz w:val="24"/>
          <w:szCs w:val="24"/>
          <w:lang w:eastAsia="en-GB"/>
        </w:rPr>
        <w:t xml:space="preserve"> the role of ICT in improving agricultural extension delivery in rural areas in Delta North Senatorial District, Delta State, Nigeria. Its major aim was to </w:t>
      </w:r>
      <w:r w:rsidR="00817FB8">
        <w:rPr>
          <w:rFonts w:ascii="Times New Roman" w:hAnsi="Times New Roman" w:cs="Times New Roman"/>
          <w:i/>
          <w:iCs/>
          <w:sz w:val="24"/>
          <w:szCs w:val="24"/>
          <w:lang w:eastAsia="en-GB"/>
        </w:rPr>
        <w:t>evaluate</w:t>
      </w:r>
      <w:r w:rsidRPr="00BB67D7">
        <w:rPr>
          <w:rFonts w:ascii="Times New Roman" w:hAnsi="Times New Roman" w:cs="Times New Roman"/>
          <w:i/>
          <w:iCs/>
          <w:sz w:val="24"/>
          <w:szCs w:val="24"/>
          <w:lang w:eastAsia="en-GB"/>
        </w:rPr>
        <w:t xml:space="preserve"> how ICT tools can be used to improve farmers’ knowledge and productivity in rural communities. A correlational research design was adopted to examine relationships between ICT usage and agricultural outcomes. A total of 120 rural farmers were selected using a three-stage multi-sampling technique. The instrument used for data collection was a 30-item structured interview validated by experts in agricultural extension and Measurement and Evaluation. A reliability coefficient of 0.79 was obtained using the split-half method. The results obtained revealed that ICT infrastructure and usage in rural areas were poor, with a limited impact on farmers’ knowledge and agricultural productivity. The results further revealed that ICT delivery services have a significant relationship with agricultural productivity (r = -0.245; p = 0.007). The study concluded that ICT significantly improved agricultural productivity when effectively implemented but was affected by poor infrastructure, inadequate training for rural farmers, low digital literacy, and inadequate government support.</w:t>
      </w:r>
    </w:p>
    <w:p w:rsidR="003839C2" w:rsidRPr="00BB67D7" w:rsidRDefault="003839C2" w:rsidP="003D7D38">
      <w:pPr>
        <w:spacing w:before="100" w:beforeAutospacing="1" w:after="100" w:afterAutospacing="1" w:line="360" w:lineRule="auto"/>
        <w:contextualSpacing/>
        <w:jc w:val="both"/>
        <w:rPr>
          <w:rFonts w:ascii="Times New Roman" w:hAnsi="Times New Roman" w:cs="Times New Roman"/>
          <w:sz w:val="24"/>
          <w:szCs w:val="24"/>
          <w:lang w:eastAsia="en-GB"/>
        </w:rPr>
      </w:pPr>
      <w:r w:rsidRPr="00BB67D7">
        <w:rPr>
          <w:rFonts w:ascii="Times New Roman" w:hAnsi="Times New Roman" w:cs="Times New Roman"/>
          <w:b/>
          <w:bCs/>
          <w:sz w:val="24"/>
          <w:szCs w:val="24"/>
          <w:lang w:eastAsia="en-GB"/>
        </w:rPr>
        <w:t xml:space="preserve">Keywords: </w:t>
      </w:r>
      <w:r w:rsidRPr="00BB67D7">
        <w:rPr>
          <w:rFonts w:ascii="Times New Roman" w:hAnsi="Times New Roman" w:cs="Times New Roman"/>
          <w:sz w:val="24"/>
          <w:szCs w:val="24"/>
          <w:lang w:eastAsia="en-GB"/>
        </w:rPr>
        <w:t>Assessment, ICT, Agricultural extension, Delivery services, Rural farmer</w:t>
      </w:r>
    </w:p>
    <w:p w:rsidR="00CB31A8" w:rsidRPr="00BB67D7" w:rsidRDefault="00CB31A8" w:rsidP="00BB67D7">
      <w:pPr>
        <w:spacing w:before="100" w:beforeAutospacing="1" w:after="100" w:afterAutospacing="1" w:line="360" w:lineRule="auto"/>
        <w:contextualSpacing/>
        <w:jc w:val="both"/>
        <w:rPr>
          <w:rFonts w:ascii="Times New Roman" w:hAnsi="Times New Roman" w:cs="Times New Roman"/>
          <w:sz w:val="24"/>
          <w:szCs w:val="24"/>
          <w:lang w:eastAsia="en-GB"/>
        </w:rPr>
      </w:pPr>
    </w:p>
    <w:p w:rsidR="00CB31A8" w:rsidRPr="00BB67D7" w:rsidRDefault="00CB31A8" w:rsidP="00BB67D7">
      <w:pPr>
        <w:pStyle w:val="ListParagraph"/>
        <w:numPr>
          <w:ilvl w:val="0"/>
          <w:numId w:val="11"/>
        </w:numPr>
        <w:spacing w:before="100" w:beforeAutospacing="1" w:after="100" w:afterAutospacing="1" w:line="360" w:lineRule="auto"/>
        <w:jc w:val="both"/>
        <w:rPr>
          <w:rFonts w:ascii="Times New Roman" w:hAnsi="Times New Roman" w:cs="Times New Roman"/>
          <w:b/>
          <w:bCs/>
          <w:sz w:val="24"/>
          <w:szCs w:val="24"/>
          <w:lang w:eastAsia="en-GB"/>
        </w:rPr>
      </w:pPr>
      <w:r w:rsidRPr="00BB67D7">
        <w:rPr>
          <w:rFonts w:ascii="Times New Roman" w:hAnsi="Times New Roman" w:cs="Times New Roman"/>
          <w:b/>
          <w:bCs/>
          <w:sz w:val="24"/>
          <w:szCs w:val="24"/>
          <w:lang w:eastAsia="en-GB"/>
        </w:rPr>
        <w:t>INTRODUCTION</w:t>
      </w:r>
    </w:p>
    <w:p w:rsidR="00CB31A8" w:rsidRPr="00BB67D7" w:rsidRDefault="00F27E88" w:rsidP="00BB67D7">
      <w:pPr>
        <w:tabs>
          <w:tab w:val="left" w:pos="0"/>
          <w:tab w:val="center" w:pos="90"/>
        </w:tabs>
        <w:spacing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b/>
      </w:r>
      <w:r w:rsidRPr="00BB67D7">
        <w:rPr>
          <w:rFonts w:ascii="Times New Roman" w:eastAsia="Times New Roman" w:hAnsi="Times New Roman" w:cs="Times New Roman"/>
          <w:sz w:val="24"/>
          <w:szCs w:val="24"/>
          <w:lang w:eastAsia="en-GB"/>
        </w:rPr>
        <w:tab/>
      </w:r>
      <w:r w:rsidR="00CB31A8" w:rsidRPr="00BB67D7">
        <w:rPr>
          <w:rFonts w:ascii="Times New Roman" w:eastAsia="Times New Roman" w:hAnsi="Times New Roman" w:cs="Times New Roman"/>
          <w:sz w:val="24"/>
          <w:szCs w:val="24"/>
          <w:lang w:eastAsia="en-GB"/>
        </w:rPr>
        <w:t xml:space="preserve">The development of agriculture in rural communities depends these days on relying on timely access to information, but many farmers are still engaged with outdated sources of extension service delivery. The use of Information and Communication Technologies (ICTs) has proven to be a source of transformative tools capable of addressing long-standing gaps in information flows, productivity, and market access, as noted by Olagunju </w:t>
      </w:r>
      <w:r w:rsidR="00DF6473" w:rsidRPr="00BB67D7">
        <w:rPr>
          <w:rFonts w:ascii="Times New Roman" w:eastAsia="Times New Roman" w:hAnsi="Times New Roman" w:cs="Times New Roman"/>
          <w:i/>
          <w:iCs/>
          <w:sz w:val="24"/>
          <w:szCs w:val="24"/>
          <w:lang w:eastAsia="en-GB"/>
        </w:rPr>
        <w:t>et al</w:t>
      </w:r>
      <w:r w:rsidR="00962EA9" w:rsidRPr="00BB67D7">
        <w:rPr>
          <w:rFonts w:ascii="Times New Roman" w:eastAsia="Times New Roman" w:hAnsi="Times New Roman" w:cs="Times New Roman"/>
          <w:sz w:val="24"/>
          <w:szCs w:val="24"/>
          <w:lang w:eastAsia="en-GB"/>
        </w:rPr>
        <w:t xml:space="preserve">. </w:t>
      </w:r>
      <w:r w:rsidR="00B86BD5" w:rsidRPr="00BB67D7">
        <w:rPr>
          <w:rFonts w:ascii="Times New Roman" w:eastAsia="Times New Roman" w:hAnsi="Times New Roman" w:cs="Times New Roman"/>
          <w:sz w:val="24"/>
          <w:szCs w:val="24"/>
          <w:lang w:eastAsia="en-GB"/>
        </w:rPr>
        <w:t>(2024)</w:t>
      </w:r>
      <w:r w:rsidR="00CB31A8" w:rsidRPr="00BB67D7">
        <w:rPr>
          <w:rFonts w:ascii="Times New Roman" w:eastAsia="Times New Roman" w:hAnsi="Times New Roman" w:cs="Times New Roman"/>
          <w:sz w:val="24"/>
          <w:szCs w:val="24"/>
          <w:lang w:eastAsia="en-GB"/>
        </w:rPr>
        <w:t xml:space="preserve"> and Ayim </w:t>
      </w:r>
      <w:r w:rsidR="003F22EA" w:rsidRPr="00BB67D7">
        <w:rPr>
          <w:rFonts w:ascii="Times New Roman" w:eastAsia="Times New Roman" w:hAnsi="Times New Roman" w:cs="Times New Roman"/>
          <w:sz w:val="24"/>
          <w:szCs w:val="24"/>
          <w:lang w:eastAsia="en-GB"/>
        </w:rPr>
        <w:t>(2020)</w:t>
      </w:r>
      <w:r w:rsidR="00CB31A8" w:rsidRPr="00BB67D7">
        <w:rPr>
          <w:rFonts w:ascii="Times New Roman" w:eastAsia="Times New Roman" w:hAnsi="Times New Roman" w:cs="Times New Roman"/>
          <w:sz w:val="24"/>
          <w:szCs w:val="24"/>
          <w:lang w:eastAsia="en-GB"/>
        </w:rPr>
        <w:t xml:space="preserve">. Mensah </w:t>
      </w:r>
      <w:r w:rsidR="006C38A1"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Antwi-Darko</w:t>
      </w:r>
      <w:r w:rsidR="006C38A1" w:rsidRPr="00BB67D7">
        <w:rPr>
          <w:rFonts w:ascii="Times New Roman" w:eastAsia="Times New Roman" w:hAnsi="Times New Roman" w:cs="Times New Roman"/>
          <w:sz w:val="24"/>
          <w:szCs w:val="24"/>
          <w:lang w:eastAsia="en-GB"/>
        </w:rPr>
        <w:t xml:space="preserve"> </w:t>
      </w:r>
      <w:r w:rsidR="00E16F22" w:rsidRPr="00BB67D7">
        <w:rPr>
          <w:rFonts w:ascii="Times New Roman" w:eastAsia="Times New Roman" w:hAnsi="Times New Roman" w:cs="Times New Roman"/>
          <w:sz w:val="24"/>
          <w:szCs w:val="24"/>
          <w:lang w:eastAsia="en-GB"/>
        </w:rPr>
        <w:t>(2022)</w:t>
      </w:r>
      <w:r w:rsidR="00CB31A8" w:rsidRPr="00BB67D7">
        <w:rPr>
          <w:rFonts w:ascii="Times New Roman" w:eastAsia="Times New Roman" w:hAnsi="Times New Roman" w:cs="Times New Roman"/>
          <w:sz w:val="24"/>
          <w:szCs w:val="24"/>
          <w:lang w:eastAsia="en-GB"/>
        </w:rPr>
        <w:t xml:space="preserve">; Yakubu </w:t>
      </w:r>
      <w:r w:rsidR="00D27613"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Bello </w:t>
      </w:r>
      <w:r w:rsidR="00E16F22" w:rsidRPr="00BB67D7">
        <w:rPr>
          <w:rFonts w:ascii="Times New Roman" w:eastAsia="Times New Roman" w:hAnsi="Times New Roman" w:cs="Times New Roman"/>
          <w:sz w:val="24"/>
          <w:szCs w:val="24"/>
          <w:lang w:eastAsia="en-GB"/>
        </w:rPr>
        <w:t>(2021)</w:t>
      </w:r>
      <w:r w:rsidR="00CB31A8" w:rsidRPr="00BB67D7">
        <w:rPr>
          <w:rFonts w:ascii="Times New Roman" w:eastAsia="Times New Roman" w:hAnsi="Times New Roman" w:cs="Times New Roman"/>
          <w:sz w:val="24"/>
          <w:szCs w:val="24"/>
          <w:lang w:eastAsia="en-GB"/>
        </w:rPr>
        <w:t xml:space="preserve">; Gupta </w:t>
      </w:r>
      <w:r w:rsidR="005B313B" w:rsidRPr="00BB67D7">
        <w:rPr>
          <w:rFonts w:ascii="Times New Roman" w:eastAsia="Times New Roman" w:hAnsi="Times New Roman" w:cs="Times New Roman"/>
          <w:sz w:val="24"/>
          <w:szCs w:val="24"/>
          <w:lang w:eastAsia="en-GB"/>
        </w:rPr>
        <w:t>(2023)</w:t>
      </w:r>
      <w:r w:rsidR="00CB31A8" w:rsidRPr="00BB67D7">
        <w:rPr>
          <w:rFonts w:ascii="Times New Roman" w:eastAsia="Times New Roman" w:hAnsi="Times New Roman" w:cs="Times New Roman"/>
          <w:sz w:val="24"/>
          <w:szCs w:val="24"/>
          <w:lang w:eastAsia="en-GB"/>
        </w:rPr>
        <w:t>,</w:t>
      </w:r>
      <w:r w:rsidR="00F836B3" w:rsidRPr="00BB67D7">
        <w:rPr>
          <w:rFonts w:ascii="Times New Roman" w:eastAsia="Times New Roman" w:hAnsi="Times New Roman" w:cs="Times New Roman"/>
          <w:sz w:val="24"/>
          <w:szCs w:val="24"/>
          <w:lang w:eastAsia="en-GB"/>
        </w:rPr>
        <w:t xml:space="preserve"> </w:t>
      </w:r>
      <w:r w:rsidR="00CB31A8" w:rsidRPr="00BB67D7">
        <w:rPr>
          <w:rFonts w:ascii="Times New Roman" w:eastAsia="Times New Roman" w:hAnsi="Times New Roman" w:cs="Times New Roman"/>
          <w:sz w:val="24"/>
          <w:szCs w:val="24"/>
          <w:lang w:eastAsia="en-GB"/>
        </w:rPr>
        <w:t>in their research pointed out that mobile phones, digital platforms, and radio-ICT hybrids now serve as a vital source for spreading agronomic advice, climate alerts, and market intelligence to rural farmers. These gaps need to be filled on the effectiveness and accessibility of ICT tools within rural communities that practice subsistent farming where agricultural extension remains a primary source of livelihood.</w:t>
      </w:r>
    </w:p>
    <w:p w:rsidR="00CB31A8" w:rsidRPr="00BB67D7" w:rsidRDefault="006074E2" w:rsidP="00BB67D7">
      <w:pPr>
        <w:tabs>
          <w:tab w:val="left" w:pos="0"/>
        </w:tabs>
        <w:spacing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lastRenderedPageBreak/>
        <w:tab/>
      </w:r>
      <w:r w:rsidR="00CB31A8" w:rsidRPr="00BB67D7">
        <w:rPr>
          <w:rFonts w:ascii="Times New Roman" w:eastAsia="Times New Roman" w:hAnsi="Times New Roman" w:cs="Times New Roman"/>
          <w:sz w:val="24"/>
          <w:szCs w:val="24"/>
          <w:lang w:eastAsia="en-GB"/>
        </w:rPr>
        <w:t xml:space="preserve">Chikuni </w:t>
      </w:r>
      <w:r w:rsidR="00040616"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Kampamba, </w:t>
      </w:r>
      <w:r w:rsidR="00D61D1B" w:rsidRPr="00BB67D7">
        <w:rPr>
          <w:rFonts w:ascii="Times New Roman" w:eastAsia="Times New Roman" w:hAnsi="Times New Roman" w:cs="Times New Roman"/>
          <w:sz w:val="24"/>
          <w:szCs w:val="24"/>
          <w:lang w:eastAsia="en-GB"/>
        </w:rPr>
        <w:t>(2023)</w:t>
      </w:r>
      <w:r w:rsidR="00CB31A8" w:rsidRPr="00BB67D7">
        <w:rPr>
          <w:rFonts w:ascii="Times New Roman" w:eastAsia="Times New Roman" w:hAnsi="Times New Roman" w:cs="Times New Roman"/>
          <w:sz w:val="24"/>
          <w:szCs w:val="24"/>
          <w:lang w:eastAsia="en-GB"/>
        </w:rPr>
        <w:t xml:space="preserve">; Nwadike </w:t>
      </w:r>
      <w:r w:rsidR="00783501" w:rsidRPr="00BB67D7">
        <w:rPr>
          <w:rFonts w:ascii="Times New Roman" w:eastAsia="Times New Roman" w:hAnsi="Times New Roman" w:cs="Times New Roman"/>
          <w:i/>
          <w:iCs/>
          <w:sz w:val="24"/>
          <w:szCs w:val="24"/>
          <w:lang w:eastAsia="en-GB"/>
        </w:rPr>
        <w:t>et al</w:t>
      </w:r>
      <w:r w:rsidR="00783501" w:rsidRPr="00BB67D7">
        <w:rPr>
          <w:rFonts w:ascii="Times New Roman" w:eastAsia="Times New Roman" w:hAnsi="Times New Roman" w:cs="Times New Roman"/>
          <w:sz w:val="24"/>
          <w:szCs w:val="24"/>
          <w:lang w:eastAsia="en-GB"/>
        </w:rPr>
        <w:t xml:space="preserve">. </w:t>
      </w:r>
      <w:r w:rsidR="00D54865" w:rsidRPr="00BB67D7">
        <w:rPr>
          <w:rFonts w:ascii="Times New Roman" w:eastAsia="Times New Roman" w:hAnsi="Times New Roman" w:cs="Times New Roman"/>
          <w:sz w:val="24"/>
          <w:szCs w:val="24"/>
          <w:lang w:eastAsia="en-GB"/>
        </w:rPr>
        <w:t>(2022)</w:t>
      </w:r>
      <w:r w:rsidR="00CB31A8" w:rsidRPr="00BB67D7">
        <w:rPr>
          <w:rFonts w:ascii="Times New Roman" w:eastAsia="Times New Roman" w:hAnsi="Times New Roman" w:cs="Times New Roman"/>
          <w:sz w:val="24"/>
          <w:szCs w:val="24"/>
          <w:lang w:eastAsia="en-GB"/>
        </w:rPr>
        <w:t xml:space="preserve">; Oluwaseun </w:t>
      </w:r>
      <w:r w:rsidR="00040616"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Adesina </w:t>
      </w:r>
      <w:r w:rsidR="00A76D7F" w:rsidRPr="00BB67D7">
        <w:rPr>
          <w:rFonts w:ascii="Times New Roman" w:eastAsia="Times New Roman" w:hAnsi="Times New Roman" w:cs="Times New Roman"/>
          <w:sz w:val="24"/>
          <w:szCs w:val="24"/>
          <w:lang w:eastAsia="en-GB"/>
        </w:rPr>
        <w:t>(2022)</w:t>
      </w:r>
      <w:r w:rsidR="00CB31A8" w:rsidRPr="00BB67D7">
        <w:rPr>
          <w:rFonts w:ascii="Times New Roman" w:eastAsia="Times New Roman" w:hAnsi="Times New Roman" w:cs="Times New Roman"/>
          <w:sz w:val="24"/>
          <w:szCs w:val="24"/>
          <w:lang w:eastAsia="en-GB"/>
        </w:rPr>
        <w:t xml:space="preserve">; Abate </w:t>
      </w:r>
      <w:r w:rsidR="00783501" w:rsidRPr="00BB67D7">
        <w:rPr>
          <w:rFonts w:ascii="Times New Roman" w:eastAsia="Times New Roman" w:hAnsi="Times New Roman" w:cs="Times New Roman"/>
          <w:i/>
          <w:iCs/>
          <w:sz w:val="24"/>
          <w:szCs w:val="24"/>
          <w:lang w:eastAsia="en-GB"/>
        </w:rPr>
        <w:t>et al</w:t>
      </w:r>
      <w:r w:rsidR="00783501" w:rsidRPr="00BB67D7">
        <w:rPr>
          <w:rFonts w:ascii="Times New Roman" w:eastAsia="Times New Roman" w:hAnsi="Times New Roman" w:cs="Times New Roman"/>
          <w:sz w:val="24"/>
          <w:szCs w:val="24"/>
          <w:lang w:eastAsia="en-GB"/>
        </w:rPr>
        <w:t xml:space="preserve">. </w:t>
      </w:r>
      <w:r w:rsidR="00DB2631" w:rsidRPr="00BB67D7">
        <w:rPr>
          <w:rFonts w:ascii="Times New Roman" w:eastAsia="Times New Roman" w:hAnsi="Times New Roman" w:cs="Times New Roman"/>
          <w:sz w:val="24"/>
          <w:szCs w:val="24"/>
          <w:lang w:eastAsia="en-GB"/>
        </w:rPr>
        <w:t>(2023)</w:t>
      </w:r>
      <w:r w:rsidR="00CB31A8" w:rsidRPr="00BB67D7">
        <w:rPr>
          <w:rFonts w:ascii="Times New Roman" w:eastAsia="Times New Roman" w:hAnsi="Times New Roman" w:cs="Times New Roman"/>
          <w:sz w:val="24"/>
          <w:szCs w:val="24"/>
          <w:lang w:eastAsia="en-GB"/>
        </w:rPr>
        <w:t xml:space="preserve"> and Van Campenhout </w:t>
      </w:r>
      <w:r w:rsidR="00DB2631" w:rsidRPr="00BB67D7">
        <w:rPr>
          <w:rFonts w:ascii="Times New Roman" w:eastAsia="Times New Roman" w:hAnsi="Times New Roman" w:cs="Times New Roman"/>
          <w:sz w:val="24"/>
          <w:szCs w:val="24"/>
          <w:lang w:eastAsia="en-GB"/>
        </w:rPr>
        <w:t>(2021)</w:t>
      </w:r>
      <w:r w:rsidR="00CB31A8" w:rsidRPr="00BB67D7">
        <w:rPr>
          <w:rFonts w:ascii="Times New Roman" w:eastAsia="Times New Roman" w:hAnsi="Times New Roman" w:cs="Times New Roman"/>
          <w:sz w:val="24"/>
          <w:szCs w:val="24"/>
          <w:lang w:eastAsia="en-GB"/>
        </w:rPr>
        <w:t xml:space="preserve"> pointed out that there is a need for global recognition of ICT as a catalyst for agricultural modernisation, its implementation in many rural area settings in developing countries remains uneven and constrained by systemic barriers. Limited network coverage, poor power supply, and infrastructural deficits continue to widen the digital divide between rural and urban farmers. Faye </w:t>
      </w:r>
      <w:r w:rsidR="001B4B65"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Dia, </w:t>
      </w:r>
      <w:r w:rsidR="00E4763C" w:rsidRPr="00BB67D7">
        <w:rPr>
          <w:rFonts w:ascii="Times New Roman" w:eastAsia="Times New Roman" w:hAnsi="Times New Roman" w:cs="Times New Roman"/>
          <w:sz w:val="24"/>
          <w:szCs w:val="24"/>
          <w:lang w:eastAsia="en-GB"/>
        </w:rPr>
        <w:t>(2024)</w:t>
      </w:r>
      <w:r w:rsidR="001B4B65" w:rsidRPr="00BB67D7">
        <w:rPr>
          <w:rFonts w:ascii="Times New Roman" w:eastAsia="Times New Roman" w:hAnsi="Times New Roman" w:cs="Times New Roman"/>
          <w:sz w:val="24"/>
          <w:szCs w:val="24"/>
          <w:lang w:eastAsia="en-GB"/>
        </w:rPr>
        <w:t xml:space="preserve">; </w:t>
      </w:r>
      <w:r w:rsidR="00CB31A8" w:rsidRPr="00BB67D7">
        <w:rPr>
          <w:rFonts w:ascii="Times New Roman" w:eastAsia="Times New Roman" w:hAnsi="Times New Roman" w:cs="Times New Roman"/>
          <w:sz w:val="24"/>
          <w:szCs w:val="24"/>
          <w:lang w:eastAsia="en-GB"/>
        </w:rPr>
        <w:t xml:space="preserve">Aluko </w:t>
      </w:r>
      <w:r w:rsidR="001B4B65"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Adeyemi </w:t>
      </w:r>
      <w:r w:rsidR="00E4763C" w:rsidRPr="00BB67D7">
        <w:rPr>
          <w:rFonts w:ascii="Times New Roman" w:eastAsia="Times New Roman" w:hAnsi="Times New Roman" w:cs="Times New Roman"/>
          <w:sz w:val="24"/>
          <w:szCs w:val="24"/>
          <w:lang w:eastAsia="en-GB"/>
        </w:rPr>
        <w:t>(2021)</w:t>
      </w:r>
      <w:r w:rsidR="00CB31A8" w:rsidRPr="00BB67D7">
        <w:rPr>
          <w:rFonts w:ascii="Times New Roman" w:eastAsia="Times New Roman" w:hAnsi="Times New Roman" w:cs="Times New Roman"/>
          <w:sz w:val="24"/>
          <w:szCs w:val="24"/>
          <w:lang w:eastAsia="en-GB"/>
        </w:rPr>
        <w:t xml:space="preserve"> also opined that the adoption of ICT-based extension tools is affected by socio-economic disparities, gender inequalities, and inadequate policy support, which weaken the sustainability of digital interventions. Understanding these barriers is essential to evaluating how effectively ICT supports agricultural service delivery in rural areas.</w:t>
      </w:r>
    </w:p>
    <w:p w:rsidR="00CB31A8" w:rsidRPr="00BB67D7" w:rsidRDefault="00611CF9" w:rsidP="00BB67D7">
      <w:pPr>
        <w:tabs>
          <w:tab w:val="left" w:pos="0"/>
        </w:tabs>
        <w:spacing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b/>
      </w:r>
      <w:r w:rsidR="00CB31A8" w:rsidRPr="00BB67D7">
        <w:rPr>
          <w:rFonts w:ascii="Times New Roman" w:eastAsia="Times New Roman" w:hAnsi="Times New Roman" w:cs="Times New Roman"/>
          <w:sz w:val="24"/>
          <w:szCs w:val="24"/>
          <w:lang w:eastAsia="en-GB"/>
        </w:rPr>
        <w:t>In the same vein, evidence from recent research highlights pointed out the transformative potential of ICT when strategically integrated into agricultural extension systems. Digital advisory platforms, interactive voice response (IVR) systems, and community-based digital learning initiatives have recorded measurable improvements in farmers’ knowledge of climate-smart practices, pest management, and improved crop varieties Mwangi</w:t>
      </w:r>
      <w:r w:rsidR="00E614EF" w:rsidRPr="00BB67D7">
        <w:rPr>
          <w:rFonts w:ascii="Times New Roman" w:eastAsia="Times New Roman" w:hAnsi="Times New Roman" w:cs="Times New Roman"/>
          <w:sz w:val="24"/>
          <w:szCs w:val="24"/>
          <w:lang w:eastAsia="en-GB"/>
        </w:rPr>
        <w:t xml:space="preserve"> </w:t>
      </w:r>
      <w:r w:rsidR="00E614EF" w:rsidRPr="00BB67D7">
        <w:rPr>
          <w:rFonts w:ascii="Times New Roman" w:eastAsia="Times New Roman" w:hAnsi="Times New Roman" w:cs="Times New Roman"/>
          <w:i/>
          <w:iCs/>
          <w:sz w:val="24"/>
          <w:szCs w:val="24"/>
          <w:lang w:eastAsia="en-GB"/>
        </w:rPr>
        <w:t>et al</w:t>
      </w:r>
      <w:r w:rsidR="00E614EF" w:rsidRPr="00BB67D7">
        <w:rPr>
          <w:rFonts w:ascii="Times New Roman" w:eastAsia="Times New Roman" w:hAnsi="Times New Roman" w:cs="Times New Roman"/>
          <w:sz w:val="24"/>
          <w:szCs w:val="24"/>
          <w:lang w:eastAsia="en-GB"/>
        </w:rPr>
        <w:t>.</w:t>
      </w:r>
      <w:r w:rsidR="00CB31A8" w:rsidRPr="00BB67D7">
        <w:rPr>
          <w:rFonts w:ascii="Times New Roman" w:eastAsia="Times New Roman" w:hAnsi="Times New Roman" w:cs="Times New Roman"/>
          <w:sz w:val="24"/>
          <w:szCs w:val="24"/>
          <w:lang w:eastAsia="en-GB"/>
        </w:rPr>
        <w:t xml:space="preserve"> </w:t>
      </w:r>
      <w:r w:rsidR="00DC5B60" w:rsidRPr="00BB67D7">
        <w:rPr>
          <w:rFonts w:ascii="Times New Roman" w:eastAsia="Times New Roman" w:hAnsi="Times New Roman" w:cs="Times New Roman"/>
          <w:sz w:val="24"/>
          <w:szCs w:val="24"/>
          <w:lang w:eastAsia="en-GB"/>
        </w:rPr>
        <w:t>(2023)</w:t>
      </w:r>
      <w:r w:rsidR="00CB31A8" w:rsidRPr="00BB67D7">
        <w:rPr>
          <w:rFonts w:ascii="Times New Roman" w:eastAsia="Times New Roman" w:hAnsi="Times New Roman" w:cs="Times New Roman"/>
          <w:sz w:val="24"/>
          <w:szCs w:val="24"/>
          <w:lang w:eastAsia="en-GB"/>
        </w:rPr>
        <w:t xml:space="preserve">; Osei-Mensah </w:t>
      </w:r>
      <w:r w:rsidR="001B4B65"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Boateng </w:t>
      </w:r>
      <w:r w:rsidR="007F6A71" w:rsidRPr="00BB67D7">
        <w:rPr>
          <w:rFonts w:ascii="Times New Roman" w:eastAsia="Times New Roman" w:hAnsi="Times New Roman" w:cs="Times New Roman"/>
          <w:sz w:val="24"/>
          <w:szCs w:val="24"/>
          <w:lang w:eastAsia="en-GB"/>
        </w:rPr>
        <w:t>(2020)</w:t>
      </w:r>
      <w:r w:rsidR="00CB31A8" w:rsidRPr="00BB67D7">
        <w:rPr>
          <w:rFonts w:ascii="Times New Roman" w:eastAsia="Times New Roman" w:hAnsi="Times New Roman" w:cs="Times New Roman"/>
          <w:sz w:val="24"/>
          <w:szCs w:val="24"/>
          <w:lang w:eastAsia="en-GB"/>
        </w:rPr>
        <w:t>. These innovations demonstrate that ICT can significantly improve farmers’ capacity to make informed decisions, which are accompanied by adequate training, user-friendly design, and contextual relevance.</w:t>
      </w:r>
    </w:p>
    <w:p w:rsidR="00CB31A8" w:rsidRPr="00BB67D7" w:rsidRDefault="0004490C" w:rsidP="00BB67D7">
      <w:pPr>
        <w:tabs>
          <w:tab w:val="left" w:pos="0"/>
        </w:tabs>
        <w:spacing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b/>
      </w:r>
      <w:r w:rsidR="00CB31A8" w:rsidRPr="00BB67D7">
        <w:rPr>
          <w:rFonts w:ascii="Times New Roman" w:eastAsia="Times New Roman" w:hAnsi="Times New Roman" w:cs="Times New Roman"/>
          <w:sz w:val="24"/>
          <w:szCs w:val="24"/>
          <w:lang w:eastAsia="en-GB"/>
        </w:rPr>
        <w:t xml:space="preserve">In light of these circumstances, assessing the role of ICT in enhancing agricultural service delivery in rural areas is not only timely but necessary. Rural communities face distinct geographical, cultural, and infrastructural challenges that determine how ICT tools are used, accessed, and valued by farmers. Okoli </w:t>
      </w:r>
      <w:r w:rsidR="004418F0"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Mbah </w:t>
      </w:r>
      <w:r w:rsidR="007F6A71" w:rsidRPr="00BB67D7">
        <w:rPr>
          <w:rFonts w:ascii="Times New Roman" w:eastAsia="Times New Roman" w:hAnsi="Times New Roman" w:cs="Times New Roman"/>
          <w:sz w:val="24"/>
          <w:szCs w:val="24"/>
          <w:lang w:eastAsia="en-GB"/>
        </w:rPr>
        <w:t>(2024)</w:t>
      </w:r>
      <w:r w:rsidR="004418F0" w:rsidRPr="00BB67D7">
        <w:rPr>
          <w:rFonts w:ascii="Times New Roman" w:eastAsia="Times New Roman" w:hAnsi="Times New Roman" w:cs="Times New Roman"/>
          <w:sz w:val="24"/>
          <w:szCs w:val="24"/>
          <w:lang w:eastAsia="en-GB"/>
        </w:rPr>
        <w:t>;</w:t>
      </w:r>
      <w:r w:rsidR="00CB31A8" w:rsidRPr="00BB67D7">
        <w:rPr>
          <w:rFonts w:ascii="Times New Roman" w:eastAsia="Times New Roman" w:hAnsi="Times New Roman" w:cs="Times New Roman"/>
          <w:sz w:val="24"/>
          <w:szCs w:val="24"/>
          <w:lang w:eastAsia="en-GB"/>
        </w:rPr>
        <w:t xml:space="preserve"> Danjuma </w:t>
      </w:r>
      <w:r w:rsidR="004418F0"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Gambo </w:t>
      </w:r>
      <w:r w:rsidR="007F6A71" w:rsidRPr="00BB67D7">
        <w:rPr>
          <w:rFonts w:ascii="Times New Roman" w:eastAsia="Times New Roman" w:hAnsi="Times New Roman" w:cs="Times New Roman"/>
          <w:sz w:val="24"/>
          <w:szCs w:val="24"/>
          <w:lang w:eastAsia="en-GB"/>
        </w:rPr>
        <w:t>(2020)</w:t>
      </w:r>
      <w:r w:rsidR="00CB31A8" w:rsidRPr="00BB67D7">
        <w:rPr>
          <w:rFonts w:ascii="Times New Roman" w:eastAsia="Times New Roman" w:hAnsi="Times New Roman" w:cs="Times New Roman"/>
          <w:sz w:val="24"/>
          <w:szCs w:val="24"/>
          <w:lang w:eastAsia="en-GB"/>
        </w:rPr>
        <w:t>, in their studies, provide broad insights but often overlook local realities that influence their adoption. Therefore, this study evaluates the specific contributions, limitations, and contextual drivers of ICT-enabled agricultural extension to provide evidence-based guidance for policymakers, evaluators, development agencies, and extension practitioners seeking to assess and strengthen digital agricultural advisory services in rural communities in Nigeria. To carry out this study, the following three research questions and three hypotheses guided the study:</w:t>
      </w:r>
    </w:p>
    <w:p w:rsidR="00CB31A8" w:rsidRPr="00BB67D7" w:rsidRDefault="00CB31A8" w:rsidP="00BB67D7">
      <w:pPr>
        <w:numPr>
          <w:ilvl w:val="0"/>
          <w:numId w:val="2"/>
        </w:numPr>
        <w:spacing w:line="360" w:lineRule="auto"/>
        <w:ind w:left="810" w:hanging="540"/>
        <w:contextualSpacing/>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What is the current state of ICT infrastructure in agricultural extension delivery in rural communities?</w:t>
      </w:r>
    </w:p>
    <w:p w:rsidR="00CB31A8" w:rsidRPr="00BB67D7" w:rsidRDefault="00CB31A8" w:rsidP="00BB67D7">
      <w:pPr>
        <w:numPr>
          <w:ilvl w:val="0"/>
          <w:numId w:val="2"/>
        </w:numPr>
        <w:tabs>
          <w:tab w:val="left" w:pos="3418"/>
          <w:tab w:val="center" w:pos="4680"/>
        </w:tabs>
        <w:spacing w:line="360" w:lineRule="auto"/>
        <w:ind w:left="810" w:hanging="540"/>
        <w:contextualSpacing/>
        <w:jc w:val="both"/>
        <w:rPr>
          <w:rFonts w:ascii="Times New Roman" w:eastAsia="Times New Roman" w:hAnsi="Times New Roman" w:cs="Times New Roman"/>
          <w:sz w:val="24"/>
          <w:szCs w:val="24"/>
          <w:lang w:eastAsia="en-GB"/>
        </w:rPr>
      </w:pPr>
      <w:r w:rsidRPr="00BB67D7">
        <w:rPr>
          <w:rFonts w:ascii="Times New Roman" w:hAnsi="Times New Roman" w:cs="Times New Roman"/>
          <w:sz w:val="24"/>
          <w:szCs w:val="24"/>
        </w:rPr>
        <w:lastRenderedPageBreak/>
        <w:t xml:space="preserve">To what extent does ICT service delivery in agricultural extension services improve rural farmers' knowledge of modern agricultural practices? </w:t>
      </w:r>
    </w:p>
    <w:p w:rsidR="00CB31A8" w:rsidRPr="00BB67D7" w:rsidRDefault="00CB31A8" w:rsidP="00BB67D7">
      <w:pPr>
        <w:numPr>
          <w:ilvl w:val="0"/>
          <w:numId w:val="2"/>
        </w:numPr>
        <w:spacing w:line="360" w:lineRule="auto"/>
        <w:ind w:left="810" w:hanging="540"/>
        <w:contextualSpacing/>
        <w:jc w:val="both"/>
        <w:rPr>
          <w:rFonts w:ascii="Times New Roman" w:hAnsi="Times New Roman" w:cs="Times New Roman"/>
          <w:sz w:val="24"/>
          <w:szCs w:val="24"/>
        </w:rPr>
      </w:pPr>
      <w:r w:rsidRPr="00BB67D7">
        <w:rPr>
          <w:rFonts w:ascii="Times New Roman" w:hAnsi="Times New Roman" w:cs="Times New Roman"/>
          <w:sz w:val="24"/>
          <w:szCs w:val="24"/>
        </w:rPr>
        <w:t>To what extent does ICT service delivery in agricultural extension services enhance agricultural productivity?</w:t>
      </w:r>
    </w:p>
    <w:p w:rsidR="00CB31A8" w:rsidRPr="00BB67D7" w:rsidRDefault="00CB31A8" w:rsidP="00BB67D7">
      <w:pPr>
        <w:numPr>
          <w:ilvl w:val="0"/>
          <w:numId w:val="3"/>
        </w:numPr>
        <w:spacing w:line="360" w:lineRule="auto"/>
        <w:ind w:left="810" w:hanging="540"/>
        <w:contextualSpacing/>
        <w:jc w:val="both"/>
        <w:rPr>
          <w:rFonts w:ascii="Times New Roman" w:hAnsi="Times New Roman" w:cs="Times New Roman"/>
          <w:sz w:val="24"/>
          <w:szCs w:val="24"/>
        </w:rPr>
      </w:pPr>
      <w:r w:rsidRPr="00BB67D7">
        <w:rPr>
          <w:rFonts w:ascii="Times New Roman" w:hAnsi="Times New Roman" w:cs="Times New Roman"/>
          <w:sz w:val="24"/>
          <w:szCs w:val="24"/>
        </w:rPr>
        <w:t>There is no significant relationship between the level of ICT delivery services and access to rural communities’ dwellers in Delta North Senatorial District.</w:t>
      </w:r>
    </w:p>
    <w:p w:rsidR="00CB31A8" w:rsidRPr="00BB67D7" w:rsidRDefault="00CB31A8" w:rsidP="00BB67D7">
      <w:pPr>
        <w:numPr>
          <w:ilvl w:val="0"/>
          <w:numId w:val="3"/>
        </w:numPr>
        <w:spacing w:line="360" w:lineRule="auto"/>
        <w:ind w:left="810" w:hanging="540"/>
        <w:contextualSpacing/>
        <w:jc w:val="both"/>
        <w:rPr>
          <w:rFonts w:ascii="Times New Roman" w:hAnsi="Times New Roman" w:cs="Times New Roman"/>
          <w:sz w:val="24"/>
          <w:szCs w:val="24"/>
        </w:rPr>
      </w:pPr>
      <w:r w:rsidRPr="00BB67D7">
        <w:rPr>
          <w:rFonts w:ascii="Times New Roman" w:hAnsi="Times New Roman" w:cs="Times New Roman"/>
          <w:sz w:val="24"/>
          <w:szCs w:val="24"/>
        </w:rPr>
        <w:t>There is no significant relationship between ICT delivery service and improved rural farmers' knowledge on modern agricultural practices in rural communities in Delta North Senatorial District.</w:t>
      </w:r>
    </w:p>
    <w:p w:rsidR="00CB31A8" w:rsidRPr="00BB67D7" w:rsidRDefault="00CB31A8" w:rsidP="00BB67D7">
      <w:pPr>
        <w:numPr>
          <w:ilvl w:val="0"/>
          <w:numId w:val="3"/>
        </w:numPr>
        <w:spacing w:line="360" w:lineRule="auto"/>
        <w:ind w:left="810" w:hanging="540"/>
        <w:contextualSpacing/>
        <w:jc w:val="both"/>
        <w:rPr>
          <w:rFonts w:ascii="Times New Roman" w:hAnsi="Times New Roman" w:cs="Times New Roman"/>
          <w:sz w:val="24"/>
          <w:szCs w:val="24"/>
        </w:rPr>
      </w:pPr>
      <w:r w:rsidRPr="00BB67D7">
        <w:rPr>
          <w:rFonts w:ascii="Times New Roman" w:hAnsi="Times New Roman" w:cs="Times New Roman"/>
          <w:sz w:val="24"/>
          <w:szCs w:val="24"/>
        </w:rPr>
        <w:t>There is no significant relationship between ICT delivery service and improved agricultural productivity in rural communities in Delta North Senatorial District.</w:t>
      </w:r>
    </w:p>
    <w:p w:rsidR="004561E8" w:rsidRPr="00BB67D7" w:rsidRDefault="004561E8" w:rsidP="00BB67D7">
      <w:pPr>
        <w:spacing w:line="360" w:lineRule="auto"/>
        <w:contextualSpacing/>
        <w:jc w:val="both"/>
        <w:rPr>
          <w:rFonts w:ascii="Times New Roman" w:hAnsi="Times New Roman" w:cs="Times New Roman"/>
          <w:sz w:val="24"/>
          <w:szCs w:val="24"/>
        </w:rPr>
      </w:pPr>
    </w:p>
    <w:p w:rsidR="004561E8" w:rsidRPr="00BB67D7" w:rsidRDefault="004561E8" w:rsidP="00BB67D7">
      <w:pPr>
        <w:pStyle w:val="ListParagraph"/>
        <w:numPr>
          <w:ilvl w:val="0"/>
          <w:numId w:val="11"/>
        </w:num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 METHOD</w:t>
      </w:r>
    </w:p>
    <w:p w:rsidR="002C2F38" w:rsidRPr="00BB67D7" w:rsidRDefault="002C2F38" w:rsidP="003D7D38">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The study was conducted in Delta North Senatorial District of Delta State between September 2024 </w:t>
      </w:r>
      <w:r w:rsidR="00676CE4" w:rsidRPr="00BB67D7">
        <w:rPr>
          <w:rFonts w:ascii="Times New Roman" w:hAnsi="Times New Roman" w:cs="Times New Roman"/>
          <w:sz w:val="24"/>
          <w:szCs w:val="24"/>
        </w:rPr>
        <w:t>and</w:t>
      </w:r>
      <w:r w:rsidRPr="00BB67D7">
        <w:rPr>
          <w:rFonts w:ascii="Times New Roman" w:hAnsi="Times New Roman" w:cs="Times New Roman"/>
          <w:sz w:val="24"/>
          <w:szCs w:val="24"/>
        </w:rPr>
        <w:t xml:space="preserve"> April 2025. This region is known for subsistent farming and diverse cultural heritage. The research is aimed at addressing key issues affecting the subsistent farming system in the rural communities and how agricultural extension workers can use ICT tools for potential solutions that could improve agricultural extension delivery and increase farmer knowledge and productivity in the nine local government areas of Delta North Senatorial District of Delta State, Nigeria.</w:t>
      </w:r>
    </w:p>
    <w:p w:rsidR="002C2F38" w:rsidRPr="00BB67D7"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The design for this study is a Correlational design as it assesses relationships between the role of ICT and agricultural extension delivery services in rural areas. </w:t>
      </w:r>
    </w:p>
    <w:p w:rsidR="002C2F38" w:rsidRPr="00BB67D7"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The population for the study comprises rural farmers in the nine local government areas of Delta North Senatorial District of Delta State, Nigeria. </w:t>
      </w:r>
    </w:p>
    <w:p w:rsidR="002C2F38" w:rsidRPr="00BB67D7"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A three multi-stage sampling techniques and procedures was adopted. The first stage was to choose three local government areas from the nine local government areas based on the three major ethnic groups in the area, Ika ethnic nationality, Aniocha ethnic nationality and Ndowka ethnic nationality. In Ika ethnic nationality, Ika South local government area was selected, Aniocha </w:t>
      </w:r>
      <w:r w:rsidRPr="00BB67D7">
        <w:rPr>
          <w:rFonts w:ascii="Times New Roman" w:hAnsi="Times New Roman" w:cs="Times New Roman"/>
          <w:sz w:val="24"/>
          <w:szCs w:val="24"/>
        </w:rPr>
        <w:lastRenderedPageBreak/>
        <w:t xml:space="preserve">South local government area was selected in Aniocha ethnic nationality while Ukwani local government area was selected in the Ndowka ethnic nationality. The second stage was to select rural communities, while the third stage was to purposively select 40 farmers each from the three local government area. A total of 120 farmers was selected. </w:t>
      </w:r>
    </w:p>
    <w:p w:rsidR="002C2F38" w:rsidRPr="00BB67D7"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The instrument for this study is a structured interview containing 30 Items. The content and face validity of the instrument was carried out. The content validity was obtained using expert judgement. The instrument was presented to agricultural extension services and Measurement and Evaluation specialist for content validation. They certified that the instrument covers the required content and adequate. To ensure the face validity the items were well typed and clearly presented. The reliability of the instrument was obtained using the split-half method with a reliability coefficient of</w:t>
      </w:r>
      <w:r w:rsidR="004C44B8" w:rsidRPr="00BB67D7">
        <w:rPr>
          <w:rFonts w:ascii="Times New Roman" w:hAnsi="Times New Roman" w:cs="Times New Roman"/>
          <w:sz w:val="24"/>
          <w:szCs w:val="24"/>
        </w:rPr>
        <w:t xml:space="preserve"> </w:t>
      </w:r>
      <w:r w:rsidRPr="00BB67D7">
        <w:rPr>
          <w:rFonts w:ascii="Times New Roman" w:hAnsi="Times New Roman" w:cs="Times New Roman"/>
          <w:sz w:val="24"/>
          <w:szCs w:val="24"/>
        </w:rPr>
        <w:t xml:space="preserve">0.79. </w:t>
      </w:r>
    </w:p>
    <w:p w:rsidR="002C2F38" w:rsidRPr="00BB67D7"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Before data collection, the agricultural extension department of the Ministry of Agriculture, Delta State, was consulted and informed of the purpose of the research and assured them of the voluntary nature of their participation. The rural farmer consent was also obtained. </w:t>
      </w:r>
    </w:p>
    <w:p w:rsidR="002C2F38"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The research questions were answered using percentages. Items with response of Yes of 50% are accepted for the study, while the hypotheses were analysed using Pearson Product Moment Correlation. Three research questions and three hypotheses guided the study</w:t>
      </w:r>
    </w:p>
    <w:p w:rsidR="0055027E" w:rsidRPr="00BB67D7" w:rsidRDefault="0055027E" w:rsidP="00BB67D7">
      <w:pPr>
        <w:spacing w:before="100" w:beforeAutospacing="1" w:after="100" w:afterAutospacing="1" w:line="360" w:lineRule="auto"/>
        <w:ind w:firstLine="720"/>
        <w:jc w:val="both"/>
        <w:rPr>
          <w:rFonts w:ascii="Times New Roman" w:hAnsi="Times New Roman" w:cs="Times New Roman"/>
          <w:sz w:val="24"/>
          <w:szCs w:val="24"/>
        </w:rPr>
      </w:pPr>
    </w:p>
    <w:p w:rsidR="002C2F38" w:rsidRPr="00BB67D7" w:rsidRDefault="002C2F38" w:rsidP="00BB67D7">
      <w:pPr>
        <w:pStyle w:val="ListParagraph"/>
        <w:numPr>
          <w:ilvl w:val="0"/>
          <w:numId w:val="11"/>
        </w:numPr>
        <w:spacing w:before="100" w:beforeAutospacing="1" w:after="100" w:afterAutospacing="1" w:line="360" w:lineRule="auto"/>
        <w:rPr>
          <w:rFonts w:ascii="Times New Roman" w:hAnsi="Times New Roman" w:cs="Times New Roman"/>
          <w:b/>
          <w:bCs/>
          <w:sz w:val="24"/>
          <w:szCs w:val="24"/>
        </w:rPr>
      </w:pPr>
      <w:r w:rsidRPr="00BB67D7">
        <w:rPr>
          <w:rFonts w:ascii="Times New Roman" w:hAnsi="Times New Roman" w:cs="Times New Roman"/>
          <w:b/>
          <w:bCs/>
          <w:sz w:val="24"/>
          <w:szCs w:val="24"/>
        </w:rPr>
        <w:t>RESULTS AND DISCUSSION</w:t>
      </w:r>
    </w:p>
    <w:p w:rsidR="002C2F38" w:rsidRPr="00BB67D7" w:rsidRDefault="002C2F38" w:rsidP="00BB67D7">
      <w:pPr>
        <w:pStyle w:val="ListParagraph"/>
        <w:numPr>
          <w:ilvl w:val="0"/>
          <w:numId w:val="5"/>
        </w:numPr>
        <w:spacing w:before="100" w:beforeAutospacing="1" w:after="100" w:afterAutospacing="1" w:line="360" w:lineRule="auto"/>
        <w:rPr>
          <w:rFonts w:ascii="Times New Roman" w:hAnsi="Times New Roman" w:cs="Times New Roman"/>
          <w:b/>
          <w:bCs/>
          <w:sz w:val="24"/>
          <w:szCs w:val="24"/>
        </w:rPr>
      </w:pPr>
      <w:r w:rsidRPr="00BB67D7">
        <w:rPr>
          <w:rFonts w:ascii="Times New Roman" w:hAnsi="Times New Roman" w:cs="Times New Roman"/>
          <w:b/>
          <w:bCs/>
          <w:sz w:val="24"/>
          <w:szCs w:val="24"/>
        </w:rPr>
        <w:t>RESULTS</w:t>
      </w:r>
    </w:p>
    <w:p w:rsidR="002C2F38" w:rsidRPr="00BB67D7" w:rsidRDefault="002C2F38" w:rsidP="00BB67D7">
      <w:pPr>
        <w:pStyle w:val="ListParagraph"/>
        <w:numPr>
          <w:ilvl w:val="0"/>
          <w:numId w:val="6"/>
        </w:numPr>
        <w:spacing w:before="100" w:beforeAutospacing="1" w:after="100" w:afterAutospacing="1" w:line="360" w:lineRule="auto"/>
        <w:ind w:left="1080" w:hanging="720"/>
        <w:rPr>
          <w:rFonts w:ascii="Times New Roman" w:hAnsi="Times New Roman" w:cs="Times New Roman"/>
          <w:b/>
          <w:bCs/>
          <w:sz w:val="24"/>
          <w:szCs w:val="24"/>
        </w:rPr>
      </w:pPr>
      <w:r w:rsidRPr="00BB67D7">
        <w:rPr>
          <w:rFonts w:ascii="Times New Roman" w:eastAsia="Times New Roman" w:hAnsi="Times New Roman" w:cs="Times New Roman"/>
          <w:b/>
          <w:bCs/>
          <w:sz w:val="24"/>
          <w:szCs w:val="24"/>
          <w:lang w:eastAsia="en-GB"/>
        </w:rPr>
        <w:t>What is the current state of ICT infrastructure in agricultural extension delivery in rural communities?</w:t>
      </w:r>
    </w:p>
    <w:p w:rsidR="004C44B8" w:rsidRPr="00BB67D7" w:rsidRDefault="004C44B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The findings of Table 1 revealed that the state of ICT infrastructure for agricultural extension delivery in rural communities within Delta North Senatorial District is generally poor. Only 33% of respondents confirmed the availability of ICT facilities. Similarly, only 25% of rural farmers reportedly use these ICT facilities for agricultural purposes, suggesting a minimal level of technology adoption among rural dwellers. </w:t>
      </w:r>
    </w:p>
    <w:p w:rsidR="001D288C" w:rsidRPr="00BB67D7" w:rsidRDefault="001D288C" w:rsidP="00BB67D7">
      <w:p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lastRenderedPageBreak/>
        <w:t xml:space="preserve">Table 1: </w:t>
      </w:r>
      <w:r w:rsidR="00817FB8">
        <w:rPr>
          <w:rFonts w:ascii="Times New Roman" w:hAnsi="Times New Roman" w:cs="Times New Roman"/>
          <w:b/>
          <w:bCs/>
          <w:sz w:val="24"/>
          <w:szCs w:val="24"/>
        </w:rPr>
        <w:t xml:space="preserve">Evaluation of </w:t>
      </w:r>
      <w:r w:rsidRPr="00BB67D7">
        <w:rPr>
          <w:rFonts w:ascii="Times New Roman" w:hAnsi="Times New Roman" w:cs="Times New Roman"/>
          <w:b/>
          <w:bCs/>
          <w:sz w:val="24"/>
          <w:szCs w:val="24"/>
        </w:rPr>
        <w:t>State of ICT infrastructure in agricultural extension delivery in rural communities</w:t>
      </w:r>
    </w:p>
    <w:tbl>
      <w:tblPr>
        <w:tblW w:w="11364" w:type="dxa"/>
        <w:tblInd w:w="-910" w:type="dxa"/>
        <w:tblLook w:val="04A0" w:firstRow="1" w:lastRow="0" w:firstColumn="1" w:lastColumn="0" w:noHBand="0" w:noVBand="1"/>
      </w:tblPr>
      <w:tblGrid>
        <w:gridCol w:w="630"/>
        <w:gridCol w:w="450"/>
        <w:gridCol w:w="6750"/>
        <w:gridCol w:w="590"/>
        <w:gridCol w:w="656"/>
        <w:gridCol w:w="576"/>
        <w:gridCol w:w="656"/>
        <w:gridCol w:w="1056"/>
      </w:tblGrid>
      <w:tr w:rsidR="001D288C" w:rsidRPr="00BB67D7" w:rsidTr="00AB016D">
        <w:trPr>
          <w:trHeight w:val="600"/>
        </w:trPr>
        <w:tc>
          <w:tcPr>
            <w:tcW w:w="630" w:type="dxa"/>
            <w:tcBorders>
              <w:top w:val="single" w:sz="4" w:space="0" w:color="auto"/>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S/N</w:t>
            </w:r>
          </w:p>
        </w:tc>
        <w:tc>
          <w:tcPr>
            <w:tcW w:w="7200" w:type="dxa"/>
            <w:gridSpan w:val="2"/>
            <w:tcBorders>
              <w:top w:val="single" w:sz="4" w:space="0" w:color="auto"/>
              <w:bottom w:val="single" w:sz="4" w:space="0" w:color="auto"/>
            </w:tcBorders>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State of ICT infrastructure in agricultural extension delivery and its usage by rural dwellers</w:t>
            </w:r>
          </w:p>
        </w:tc>
        <w:tc>
          <w:tcPr>
            <w:tcW w:w="590" w:type="dxa"/>
            <w:tcBorders>
              <w:top w:val="single" w:sz="4" w:space="0" w:color="auto"/>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Yes</w:t>
            </w:r>
          </w:p>
        </w:tc>
        <w:tc>
          <w:tcPr>
            <w:tcW w:w="656" w:type="dxa"/>
            <w:tcBorders>
              <w:top w:val="single" w:sz="4" w:space="0" w:color="auto"/>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576" w:type="dxa"/>
            <w:tcBorders>
              <w:top w:val="single" w:sz="4" w:space="0" w:color="auto"/>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No</w:t>
            </w:r>
          </w:p>
        </w:tc>
        <w:tc>
          <w:tcPr>
            <w:tcW w:w="656" w:type="dxa"/>
            <w:tcBorders>
              <w:top w:val="single" w:sz="4" w:space="0" w:color="auto"/>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1056" w:type="dxa"/>
            <w:tcBorders>
              <w:top w:val="single" w:sz="4" w:space="0" w:color="auto"/>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Remark</w:t>
            </w:r>
          </w:p>
        </w:tc>
      </w:tr>
      <w:tr w:rsidR="001D288C" w:rsidRPr="00BB67D7" w:rsidTr="00AB016D">
        <w:trPr>
          <w:trHeight w:val="600"/>
        </w:trPr>
        <w:tc>
          <w:tcPr>
            <w:tcW w:w="630" w:type="dxa"/>
            <w:tcBorders>
              <w:top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450" w:type="dxa"/>
            <w:tcBorders>
              <w:top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750" w:type="dxa"/>
            <w:tcBorders>
              <w:top w:val="single" w:sz="4" w:space="0" w:color="auto"/>
            </w:tcBorders>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ICT facilities (computers, mobile phones, internet access, radio, TV, etc.) are available for agricultural extension delivery in my community.</w:t>
            </w:r>
          </w:p>
        </w:tc>
        <w:tc>
          <w:tcPr>
            <w:tcW w:w="590" w:type="dxa"/>
            <w:tcBorders>
              <w:top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40</w:t>
            </w:r>
          </w:p>
        </w:tc>
        <w:tc>
          <w:tcPr>
            <w:tcW w:w="656" w:type="dxa"/>
            <w:tcBorders>
              <w:top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576" w:type="dxa"/>
            <w:tcBorders>
              <w:top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80</w:t>
            </w:r>
          </w:p>
        </w:tc>
        <w:tc>
          <w:tcPr>
            <w:tcW w:w="656" w:type="dxa"/>
            <w:tcBorders>
              <w:top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tcBorders>
              <w:top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rsidTr="00AB016D">
        <w:trPr>
          <w:trHeight w:val="600"/>
        </w:trPr>
        <w:tc>
          <w:tcPr>
            <w:tcW w:w="63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45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750" w:type="dxa"/>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Rural dwellers in my community make use of these facilities for agricultural purposes.</w:t>
            </w:r>
          </w:p>
        </w:tc>
        <w:tc>
          <w:tcPr>
            <w:tcW w:w="59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25%</w:t>
            </w:r>
          </w:p>
        </w:tc>
        <w:tc>
          <w:tcPr>
            <w:tcW w:w="57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90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10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rsidTr="00AB016D">
        <w:trPr>
          <w:trHeight w:val="600"/>
        </w:trPr>
        <w:tc>
          <w:tcPr>
            <w:tcW w:w="63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45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750" w:type="dxa"/>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Internet connectivity (network coverage, speed, and stability) is available for agricultural extension services in my community.</w:t>
            </w:r>
          </w:p>
        </w:tc>
        <w:tc>
          <w:tcPr>
            <w:tcW w:w="59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17%</w:t>
            </w:r>
          </w:p>
        </w:tc>
        <w:tc>
          <w:tcPr>
            <w:tcW w:w="57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100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83%</w:t>
            </w:r>
          </w:p>
        </w:tc>
        <w:tc>
          <w:tcPr>
            <w:tcW w:w="10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rsidTr="00AB016D">
        <w:trPr>
          <w:trHeight w:val="600"/>
        </w:trPr>
        <w:tc>
          <w:tcPr>
            <w:tcW w:w="63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w:t>
            </w:r>
          </w:p>
        </w:tc>
        <w:tc>
          <w:tcPr>
            <w:tcW w:w="45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750" w:type="dxa"/>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Farmers and rural dwellers make use of internet-enabled services (WhatsApp groups, online platforms, e-learning, SMS) to receive agricultural information.</w:t>
            </w:r>
          </w:p>
        </w:tc>
        <w:tc>
          <w:tcPr>
            <w:tcW w:w="59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57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rsidTr="00AB016D">
        <w:trPr>
          <w:trHeight w:val="600"/>
        </w:trPr>
        <w:tc>
          <w:tcPr>
            <w:tcW w:w="63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45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750" w:type="dxa"/>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Government provides support (funding, provision of ICT tools, training) for agricultural extension delivery in my community</w:t>
            </w:r>
          </w:p>
        </w:tc>
        <w:tc>
          <w:tcPr>
            <w:tcW w:w="59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17%</w:t>
            </w:r>
          </w:p>
        </w:tc>
        <w:tc>
          <w:tcPr>
            <w:tcW w:w="57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100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83%</w:t>
            </w:r>
          </w:p>
        </w:tc>
        <w:tc>
          <w:tcPr>
            <w:tcW w:w="10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rsidTr="00AB016D">
        <w:trPr>
          <w:trHeight w:val="600"/>
        </w:trPr>
        <w:tc>
          <w:tcPr>
            <w:tcW w:w="63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w:t>
            </w:r>
          </w:p>
        </w:tc>
        <w:tc>
          <w:tcPr>
            <w:tcW w:w="45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750" w:type="dxa"/>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Rural farmers and dwellers access these facilities provided by the government for agricultural purposes.</w:t>
            </w:r>
          </w:p>
        </w:tc>
        <w:tc>
          <w:tcPr>
            <w:tcW w:w="59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35</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29%</w:t>
            </w:r>
          </w:p>
        </w:tc>
        <w:tc>
          <w:tcPr>
            <w:tcW w:w="57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85</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71%</w:t>
            </w:r>
          </w:p>
        </w:tc>
        <w:tc>
          <w:tcPr>
            <w:tcW w:w="10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rsidTr="00AB016D">
        <w:trPr>
          <w:trHeight w:val="600"/>
        </w:trPr>
        <w:tc>
          <w:tcPr>
            <w:tcW w:w="63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45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750" w:type="dxa"/>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extension workers train rural farmers and dwellers on the usage of ICT to access and improve agricultural productivity in my community.</w:t>
            </w:r>
          </w:p>
        </w:tc>
        <w:tc>
          <w:tcPr>
            <w:tcW w:w="59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25%</w:t>
            </w:r>
          </w:p>
        </w:tc>
        <w:tc>
          <w:tcPr>
            <w:tcW w:w="57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90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10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rsidTr="00AB016D">
        <w:trPr>
          <w:trHeight w:val="600"/>
        </w:trPr>
        <w:tc>
          <w:tcPr>
            <w:tcW w:w="63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w:t>
            </w:r>
          </w:p>
        </w:tc>
        <w:tc>
          <w:tcPr>
            <w:tcW w:w="45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750" w:type="dxa"/>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Rural farmers and dwellers in my community are willing to adopt and practice the training received from the extension workers. </w:t>
            </w:r>
          </w:p>
        </w:tc>
        <w:tc>
          <w:tcPr>
            <w:tcW w:w="59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57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10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r w:rsidR="001D288C" w:rsidRPr="00BB67D7" w:rsidTr="00AB016D">
        <w:trPr>
          <w:trHeight w:val="600"/>
        </w:trPr>
        <w:tc>
          <w:tcPr>
            <w:tcW w:w="63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45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750" w:type="dxa"/>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There is a frequent supply of power that supports ICT for efficient service delivery by agricultural extension workers in my community. </w:t>
            </w:r>
          </w:p>
        </w:tc>
        <w:tc>
          <w:tcPr>
            <w:tcW w:w="590"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57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80</w:t>
            </w:r>
          </w:p>
        </w:tc>
        <w:tc>
          <w:tcPr>
            <w:tcW w:w="6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rsidTr="00AB016D">
        <w:trPr>
          <w:trHeight w:val="600"/>
        </w:trPr>
        <w:tc>
          <w:tcPr>
            <w:tcW w:w="630" w:type="dxa"/>
            <w:tcBorders>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w:t>
            </w:r>
          </w:p>
        </w:tc>
        <w:tc>
          <w:tcPr>
            <w:tcW w:w="450" w:type="dxa"/>
            <w:tcBorders>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750" w:type="dxa"/>
            <w:tcBorders>
              <w:bottom w:val="single" w:sz="4" w:space="0" w:color="auto"/>
            </w:tcBorders>
            <w:shd w:val="clear" w:color="auto" w:fill="auto"/>
            <w:vAlign w:val="center"/>
            <w:hideMark/>
          </w:tcPr>
          <w:p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Lack of power supply affects agricultural service workers, which in turn affects farmers and the rural dwellers in my community.</w:t>
            </w:r>
          </w:p>
        </w:tc>
        <w:tc>
          <w:tcPr>
            <w:tcW w:w="590" w:type="dxa"/>
            <w:tcBorders>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tcBorders>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576" w:type="dxa"/>
            <w:tcBorders>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tcBorders>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1056" w:type="dxa"/>
            <w:tcBorders>
              <w:bottom w:val="single" w:sz="4" w:space="0" w:color="auto"/>
            </w:tcBorders>
            <w:shd w:val="clear" w:color="auto" w:fill="auto"/>
            <w:vAlign w:val="center"/>
            <w:hideMark/>
          </w:tcPr>
          <w:p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bl>
    <w:p w:rsidR="00C43565" w:rsidRPr="00BB67D7" w:rsidRDefault="00C43565" w:rsidP="003D7D38">
      <w:pPr>
        <w:spacing w:before="100" w:beforeAutospacing="1" w:after="100" w:afterAutospacing="1" w:line="360" w:lineRule="auto"/>
        <w:jc w:val="both"/>
        <w:rPr>
          <w:rFonts w:ascii="Times New Roman" w:eastAsia="Times New Roman" w:hAnsi="Times New Roman" w:cs="Times New Roman"/>
          <w:sz w:val="24"/>
          <w:szCs w:val="24"/>
          <w:lang w:eastAsia="en-GB"/>
        </w:rPr>
      </w:pPr>
    </w:p>
    <w:p w:rsidR="0065535A" w:rsidRPr="00BB67D7" w:rsidRDefault="0065535A" w:rsidP="00BB67D7">
      <w:pPr>
        <w:pStyle w:val="ListParagraph"/>
        <w:numPr>
          <w:ilvl w:val="0"/>
          <w:numId w:val="7"/>
        </w:numPr>
        <w:spacing w:before="100" w:beforeAutospacing="1" w:after="100" w:afterAutospacing="1" w:line="360" w:lineRule="auto"/>
        <w:ind w:left="1170" w:hanging="810"/>
        <w:jc w:val="both"/>
        <w:rPr>
          <w:rFonts w:ascii="Times New Roman" w:hAnsi="Times New Roman" w:cs="Times New Roman"/>
          <w:b/>
          <w:bCs/>
          <w:vanish/>
          <w:sz w:val="24"/>
          <w:szCs w:val="24"/>
        </w:rPr>
      </w:pPr>
    </w:p>
    <w:p w:rsidR="001D288C" w:rsidRPr="00BB67D7" w:rsidRDefault="001D288C" w:rsidP="00BB67D7">
      <w:pPr>
        <w:numPr>
          <w:ilvl w:val="0"/>
          <w:numId w:val="7"/>
        </w:numPr>
        <w:spacing w:before="100" w:beforeAutospacing="1" w:after="100" w:afterAutospacing="1" w:line="360" w:lineRule="auto"/>
        <w:ind w:left="1170" w:hanging="810"/>
        <w:contextualSpacing/>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To what extent does ICT service delivery in agricultural extension services improve rural farmers' knowledge of modern agricultural practices? </w:t>
      </w:r>
    </w:p>
    <w:p w:rsidR="001D288C" w:rsidRPr="00BB67D7" w:rsidRDefault="001D288C" w:rsidP="00BB67D7">
      <w:pPr>
        <w:spacing w:line="360" w:lineRule="auto"/>
        <w:jc w:val="both"/>
        <w:rPr>
          <w:rFonts w:ascii="Times New Roman" w:hAnsi="Times New Roman" w:cs="Times New Roman"/>
          <w:b/>
          <w:bCs/>
          <w:sz w:val="24"/>
          <w:szCs w:val="24"/>
        </w:rPr>
        <w:sectPr w:rsidR="001D288C" w:rsidRPr="00BB67D7" w:rsidSect="00BD38E2">
          <w:footerReference w:type="default" r:id="rId11"/>
          <w:type w:val="continuous"/>
          <w:pgSz w:w="12240" w:h="15840"/>
          <w:pgMar w:top="1440" w:right="1440" w:bottom="1440" w:left="1440" w:header="720" w:footer="720" w:gutter="0"/>
          <w:lnNumType w:countBy="1" w:restart="continuous"/>
          <w:cols w:space="720"/>
          <w:docGrid w:linePitch="360"/>
        </w:sectPr>
      </w:pPr>
    </w:p>
    <w:p w:rsidR="001D288C" w:rsidRPr="00BB67D7" w:rsidRDefault="001D288C"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The findings of </w:t>
      </w:r>
      <w:r w:rsidR="00B36EA0">
        <w:rPr>
          <w:rFonts w:ascii="Times New Roman" w:eastAsia="Times New Roman" w:hAnsi="Times New Roman" w:cs="Times New Roman"/>
          <w:sz w:val="24"/>
          <w:szCs w:val="24"/>
          <w:lang w:eastAsia="en-GB"/>
        </w:rPr>
        <w:t xml:space="preserve">evaluation of </w:t>
      </w:r>
      <w:r w:rsidRPr="00BB67D7">
        <w:rPr>
          <w:rFonts w:ascii="Times New Roman" w:eastAsia="Times New Roman" w:hAnsi="Times New Roman" w:cs="Times New Roman"/>
          <w:sz w:val="24"/>
          <w:szCs w:val="24"/>
          <w:lang w:eastAsia="en-GB"/>
        </w:rPr>
        <w:t>ICT service delivery in agricultural extension in Delta North Senatorial District</w:t>
      </w:r>
      <w:r w:rsidR="00107339">
        <w:rPr>
          <w:rFonts w:ascii="Times New Roman" w:eastAsia="Times New Roman" w:hAnsi="Times New Roman" w:cs="Times New Roman"/>
          <w:sz w:val="24"/>
          <w:szCs w:val="24"/>
          <w:lang w:eastAsia="en-GB"/>
        </w:rPr>
        <w:t xml:space="preserve"> as indicated in Table 2</w:t>
      </w:r>
      <w:r w:rsidRPr="00BB67D7">
        <w:rPr>
          <w:rFonts w:ascii="Times New Roman" w:eastAsia="Times New Roman" w:hAnsi="Times New Roman" w:cs="Times New Roman"/>
          <w:sz w:val="24"/>
          <w:szCs w:val="24"/>
          <w:lang w:eastAsia="en-GB"/>
        </w:rPr>
        <w:t xml:space="preserve"> has not yet achieved a significant impact on farmers’ knowledge enhancement due to infrastructural, financial, and educational barriers. Although ICT has proven effective in other regions, its success in Delta North remains limited by insufficient training, poor connectivity, and weak institutional support. Strengthening digital literacy, timely information dissemination, and policy-backed ICT interventions are therefore essential to bridge this gap.</w:t>
      </w:r>
    </w:p>
    <w:p w:rsidR="0065535A" w:rsidRPr="00BB67D7" w:rsidRDefault="0065535A" w:rsidP="00BB67D7">
      <w:p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Table 2: </w:t>
      </w:r>
      <w:r w:rsidR="00817FB8">
        <w:rPr>
          <w:rFonts w:ascii="Times New Roman" w:hAnsi="Times New Roman" w:cs="Times New Roman"/>
          <w:b/>
          <w:bCs/>
          <w:sz w:val="24"/>
          <w:szCs w:val="24"/>
        </w:rPr>
        <w:t xml:space="preserve">Evaluation of </w:t>
      </w:r>
      <w:r w:rsidRPr="00BB67D7">
        <w:rPr>
          <w:rFonts w:ascii="Times New Roman" w:hAnsi="Times New Roman" w:cs="Times New Roman"/>
          <w:b/>
          <w:bCs/>
          <w:sz w:val="24"/>
          <w:szCs w:val="24"/>
        </w:rPr>
        <w:t xml:space="preserve">ICT service delivery of agricultural extension services on improving rural farmers' knowledge of modern agricultural practices </w:t>
      </w:r>
    </w:p>
    <w:tbl>
      <w:tblPr>
        <w:tblW w:w="11160" w:type="dxa"/>
        <w:tblInd w:w="-910" w:type="dxa"/>
        <w:tblLook w:val="04A0" w:firstRow="1" w:lastRow="0" w:firstColumn="1" w:lastColumn="0" w:noHBand="0" w:noVBand="1"/>
      </w:tblPr>
      <w:tblGrid>
        <w:gridCol w:w="626"/>
        <w:gridCol w:w="544"/>
        <w:gridCol w:w="6477"/>
        <w:gridCol w:w="626"/>
        <w:gridCol w:w="656"/>
        <w:gridCol w:w="519"/>
        <w:gridCol w:w="656"/>
        <w:gridCol w:w="1056"/>
      </w:tblGrid>
      <w:tr w:rsidR="0065535A" w:rsidRPr="00BB67D7" w:rsidTr="00AB016D">
        <w:trPr>
          <w:trHeight w:val="600"/>
        </w:trPr>
        <w:tc>
          <w:tcPr>
            <w:tcW w:w="626" w:type="dxa"/>
            <w:tcBorders>
              <w:top w:val="single" w:sz="4" w:space="0" w:color="auto"/>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S/N</w:t>
            </w:r>
          </w:p>
        </w:tc>
        <w:tc>
          <w:tcPr>
            <w:tcW w:w="7021" w:type="dxa"/>
            <w:gridSpan w:val="2"/>
            <w:tcBorders>
              <w:top w:val="single" w:sz="4" w:space="0" w:color="auto"/>
              <w:bottom w:val="single" w:sz="4" w:space="0" w:color="auto"/>
            </w:tcBorders>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ICT delivery services and improved rural farmers' knowledge on modern agricultural practices in rural communities</w:t>
            </w:r>
          </w:p>
        </w:tc>
        <w:tc>
          <w:tcPr>
            <w:tcW w:w="626" w:type="dxa"/>
            <w:tcBorders>
              <w:top w:val="single" w:sz="4" w:space="0" w:color="auto"/>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Yes</w:t>
            </w:r>
          </w:p>
        </w:tc>
        <w:tc>
          <w:tcPr>
            <w:tcW w:w="656" w:type="dxa"/>
            <w:tcBorders>
              <w:top w:val="single" w:sz="4" w:space="0" w:color="auto"/>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519" w:type="dxa"/>
            <w:tcBorders>
              <w:top w:val="single" w:sz="4" w:space="0" w:color="auto"/>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No</w:t>
            </w:r>
          </w:p>
        </w:tc>
        <w:tc>
          <w:tcPr>
            <w:tcW w:w="656" w:type="dxa"/>
            <w:tcBorders>
              <w:top w:val="single" w:sz="4" w:space="0" w:color="auto"/>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1056" w:type="dxa"/>
            <w:tcBorders>
              <w:top w:val="single" w:sz="4" w:space="0" w:color="auto"/>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Remark</w:t>
            </w:r>
          </w:p>
        </w:tc>
      </w:tr>
      <w:tr w:rsidR="0065535A" w:rsidRPr="00BB67D7" w:rsidTr="00AB016D">
        <w:trPr>
          <w:trHeight w:val="600"/>
        </w:trPr>
        <w:tc>
          <w:tcPr>
            <w:tcW w:w="626" w:type="dxa"/>
            <w:tcBorders>
              <w:top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544" w:type="dxa"/>
            <w:tcBorders>
              <w:top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77" w:type="dxa"/>
            <w:tcBorders>
              <w:top w:val="single" w:sz="4" w:space="0" w:color="auto"/>
            </w:tcBorders>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Farmers and rural dwellers receive agricultural extension information through ICT platforms (radio, SMS, mobile apps, internet, TV) in my community</w:t>
            </w:r>
          </w:p>
        </w:tc>
        <w:tc>
          <w:tcPr>
            <w:tcW w:w="626" w:type="dxa"/>
            <w:tcBorders>
              <w:top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65</w:t>
            </w:r>
          </w:p>
        </w:tc>
        <w:tc>
          <w:tcPr>
            <w:tcW w:w="656" w:type="dxa"/>
            <w:tcBorders>
              <w:top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54%</w:t>
            </w:r>
          </w:p>
        </w:tc>
        <w:tc>
          <w:tcPr>
            <w:tcW w:w="519" w:type="dxa"/>
            <w:tcBorders>
              <w:top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55</w:t>
            </w:r>
          </w:p>
        </w:tc>
        <w:tc>
          <w:tcPr>
            <w:tcW w:w="656" w:type="dxa"/>
            <w:tcBorders>
              <w:top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46%</w:t>
            </w:r>
          </w:p>
        </w:tc>
        <w:tc>
          <w:tcPr>
            <w:tcW w:w="1056" w:type="dxa"/>
            <w:tcBorders>
              <w:top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r w:rsidR="0065535A" w:rsidRPr="00BB67D7" w:rsidTr="00AB016D">
        <w:trPr>
          <w:trHeight w:val="600"/>
        </w:trPr>
        <w:tc>
          <w:tcPr>
            <w:tcW w:w="62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w:t>
            </w:r>
          </w:p>
        </w:tc>
        <w:tc>
          <w:tcPr>
            <w:tcW w:w="544"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77" w:type="dxa"/>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Information received by farmers helps to improve their knowledge of modern farming practices in my community</w:t>
            </w:r>
          </w:p>
        </w:tc>
        <w:tc>
          <w:tcPr>
            <w:tcW w:w="62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519"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10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r w:rsidR="0065535A" w:rsidRPr="00BB67D7" w:rsidTr="00AB016D">
        <w:trPr>
          <w:trHeight w:val="600"/>
        </w:trPr>
        <w:tc>
          <w:tcPr>
            <w:tcW w:w="62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544" w:type="dxa"/>
            <w:vMerge w:val="restart"/>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77" w:type="dxa"/>
            <w:vMerge w:val="restart"/>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Farmers and rural dwellers received from agricultural extension information on ICT channels (weather forecasts, pest management, planting advice) in my community </w:t>
            </w:r>
          </w:p>
        </w:tc>
        <w:tc>
          <w:tcPr>
            <w:tcW w:w="626" w:type="dxa"/>
            <w:vMerge w:val="restart"/>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30</w:t>
            </w:r>
          </w:p>
        </w:tc>
        <w:tc>
          <w:tcPr>
            <w:tcW w:w="656" w:type="dxa"/>
            <w:vMerge w:val="restart"/>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25%</w:t>
            </w:r>
          </w:p>
        </w:tc>
        <w:tc>
          <w:tcPr>
            <w:tcW w:w="519" w:type="dxa"/>
            <w:vMerge w:val="restart"/>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90</w:t>
            </w:r>
          </w:p>
        </w:tc>
        <w:tc>
          <w:tcPr>
            <w:tcW w:w="656" w:type="dxa"/>
            <w:vMerge w:val="restart"/>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1056" w:type="dxa"/>
            <w:vMerge w:val="restart"/>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rsidTr="00AB016D">
        <w:trPr>
          <w:trHeight w:val="61"/>
        </w:trPr>
        <w:tc>
          <w:tcPr>
            <w:tcW w:w="62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544"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6477"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626"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519"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1056"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r>
      <w:tr w:rsidR="0065535A" w:rsidRPr="00BB67D7" w:rsidTr="00AB016D">
        <w:trPr>
          <w:trHeight w:val="600"/>
        </w:trPr>
        <w:tc>
          <w:tcPr>
            <w:tcW w:w="62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w:t>
            </w:r>
          </w:p>
        </w:tc>
        <w:tc>
          <w:tcPr>
            <w:tcW w:w="544"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77" w:type="dxa"/>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Timely information received helped to update my knowledge on improved and modern agricultural methods.</w:t>
            </w:r>
          </w:p>
        </w:tc>
        <w:tc>
          <w:tcPr>
            <w:tcW w:w="62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45</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519"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63%</w:t>
            </w:r>
          </w:p>
        </w:tc>
        <w:tc>
          <w:tcPr>
            <w:tcW w:w="10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rsidTr="00AB016D">
        <w:trPr>
          <w:trHeight w:val="600"/>
        </w:trPr>
        <w:tc>
          <w:tcPr>
            <w:tcW w:w="62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544"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77" w:type="dxa"/>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extension workers provide ICT training using digital tools to rural farmers and dwellers in my community</w:t>
            </w:r>
          </w:p>
        </w:tc>
        <w:tc>
          <w:tcPr>
            <w:tcW w:w="62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45</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519"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63%</w:t>
            </w:r>
          </w:p>
        </w:tc>
        <w:tc>
          <w:tcPr>
            <w:tcW w:w="10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rsidTr="00AB016D">
        <w:trPr>
          <w:trHeight w:val="600"/>
        </w:trPr>
        <w:tc>
          <w:tcPr>
            <w:tcW w:w="62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w:t>
            </w:r>
          </w:p>
        </w:tc>
        <w:tc>
          <w:tcPr>
            <w:tcW w:w="544"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77" w:type="dxa"/>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 training received from agricultural extension workers helps to improve farmers' knowledge on modern farming techniques such as fertilizer application, irrigation methods, etc.</w:t>
            </w:r>
          </w:p>
        </w:tc>
        <w:tc>
          <w:tcPr>
            <w:tcW w:w="62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519"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70</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rsidTr="00AB016D">
        <w:trPr>
          <w:trHeight w:val="600"/>
        </w:trPr>
        <w:tc>
          <w:tcPr>
            <w:tcW w:w="626" w:type="dxa"/>
            <w:vMerge w:val="restart"/>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lastRenderedPageBreak/>
              <w:t>9</w:t>
            </w:r>
          </w:p>
        </w:tc>
        <w:tc>
          <w:tcPr>
            <w:tcW w:w="544"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77" w:type="dxa"/>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extension workers frequently communicate with farmers using ICT tools (calls, WhatsApp, SMS, radio programs) in my community.</w:t>
            </w:r>
          </w:p>
        </w:tc>
        <w:tc>
          <w:tcPr>
            <w:tcW w:w="62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519"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10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r w:rsidR="0065535A" w:rsidRPr="00BB67D7" w:rsidTr="00AB016D">
        <w:trPr>
          <w:trHeight w:val="600"/>
        </w:trPr>
        <w:tc>
          <w:tcPr>
            <w:tcW w:w="626" w:type="dxa"/>
            <w:vMerge/>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544"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77" w:type="dxa"/>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Frequent communication with extension workers has broadened rural farmers and rural dweller has enhanced farmers knowledge on modern agricultural practices in my community.</w:t>
            </w:r>
          </w:p>
        </w:tc>
        <w:tc>
          <w:tcPr>
            <w:tcW w:w="62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519"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70</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rsidTr="00AB016D">
        <w:trPr>
          <w:trHeight w:val="600"/>
        </w:trPr>
        <w:tc>
          <w:tcPr>
            <w:tcW w:w="626" w:type="dxa"/>
            <w:vMerge w:val="restart"/>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10</w:t>
            </w:r>
          </w:p>
        </w:tc>
        <w:tc>
          <w:tcPr>
            <w:tcW w:w="544"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77" w:type="dxa"/>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Government and NGOs support has helped to improve farmers and rural dwellers' knowledge of agricultural service delivery in my community</w:t>
            </w:r>
          </w:p>
        </w:tc>
        <w:tc>
          <w:tcPr>
            <w:tcW w:w="62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519"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70</w:t>
            </w:r>
          </w:p>
        </w:tc>
        <w:tc>
          <w:tcPr>
            <w:tcW w:w="6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rsidTr="00AB016D">
        <w:trPr>
          <w:trHeight w:val="870"/>
        </w:trPr>
        <w:tc>
          <w:tcPr>
            <w:tcW w:w="626" w:type="dxa"/>
            <w:vMerge/>
            <w:tcBorders>
              <w:bottom w:val="single" w:sz="4" w:space="0" w:color="auto"/>
            </w:tcBorders>
            <w:vAlign w:val="center"/>
            <w:hideMark/>
          </w:tcPr>
          <w:p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544" w:type="dxa"/>
            <w:tcBorders>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77" w:type="dxa"/>
            <w:tcBorders>
              <w:bottom w:val="single" w:sz="4" w:space="0" w:color="auto"/>
            </w:tcBorders>
            <w:shd w:val="clear" w:color="auto" w:fill="auto"/>
            <w:vAlign w:val="center"/>
            <w:hideMark/>
          </w:tcPr>
          <w:p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Government and NGOs support of provision of ICT tools through agricultural extension services to rural farmers and dwellers in my community.</w:t>
            </w:r>
          </w:p>
        </w:tc>
        <w:tc>
          <w:tcPr>
            <w:tcW w:w="626" w:type="dxa"/>
            <w:tcBorders>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40</w:t>
            </w:r>
          </w:p>
        </w:tc>
        <w:tc>
          <w:tcPr>
            <w:tcW w:w="656" w:type="dxa"/>
            <w:tcBorders>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519" w:type="dxa"/>
            <w:tcBorders>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80</w:t>
            </w:r>
          </w:p>
        </w:tc>
        <w:tc>
          <w:tcPr>
            <w:tcW w:w="656" w:type="dxa"/>
            <w:tcBorders>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tcBorders>
              <w:bottom w:val="single" w:sz="4" w:space="0" w:color="auto"/>
            </w:tcBorders>
            <w:shd w:val="clear" w:color="auto" w:fill="auto"/>
            <w:vAlign w:val="center"/>
            <w:hideMark/>
          </w:tcPr>
          <w:p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bl>
    <w:p w:rsidR="0065535A" w:rsidRPr="00BB67D7" w:rsidRDefault="0065535A" w:rsidP="003D7D38">
      <w:pPr>
        <w:spacing w:before="100" w:beforeAutospacing="1" w:after="100" w:afterAutospacing="1" w:line="360" w:lineRule="auto"/>
        <w:jc w:val="both"/>
        <w:rPr>
          <w:rFonts w:ascii="Times New Roman" w:eastAsia="Times New Roman" w:hAnsi="Times New Roman" w:cs="Times New Roman"/>
          <w:sz w:val="24"/>
          <w:szCs w:val="24"/>
          <w:lang w:eastAsia="en-GB"/>
        </w:rPr>
      </w:pPr>
    </w:p>
    <w:p w:rsidR="0065535A" w:rsidRPr="00BB67D7" w:rsidRDefault="0065535A" w:rsidP="00BB67D7">
      <w:pPr>
        <w:pStyle w:val="ListParagraph"/>
        <w:numPr>
          <w:ilvl w:val="0"/>
          <w:numId w:val="12"/>
        </w:numPr>
        <w:spacing w:line="360" w:lineRule="auto"/>
        <w:jc w:val="both"/>
        <w:rPr>
          <w:rFonts w:ascii="Times New Roman" w:hAnsi="Times New Roman" w:cs="Times New Roman"/>
          <w:b/>
          <w:bCs/>
          <w:vanish/>
          <w:sz w:val="24"/>
          <w:szCs w:val="24"/>
        </w:rPr>
      </w:pPr>
    </w:p>
    <w:p w:rsidR="0065535A" w:rsidRPr="00BB67D7" w:rsidRDefault="0065535A" w:rsidP="00BB67D7">
      <w:pPr>
        <w:pStyle w:val="ListParagraph"/>
        <w:numPr>
          <w:ilvl w:val="0"/>
          <w:numId w:val="12"/>
        </w:numPr>
        <w:spacing w:line="360" w:lineRule="auto"/>
        <w:jc w:val="both"/>
        <w:rPr>
          <w:rFonts w:ascii="Times New Roman" w:hAnsi="Times New Roman" w:cs="Times New Roman"/>
          <w:b/>
          <w:bCs/>
          <w:vanish/>
          <w:sz w:val="24"/>
          <w:szCs w:val="24"/>
        </w:rPr>
      </w:pPr>
    </w:p>
    <w:p w:rsidR="0065535A" w:rsidRPr="00BB67D7" w:rsidRDefault="0065535A" w:rsidP="00BB67D7">
      <w:pPr>
        <w:pStyle w:val="ListParagraph"/>
        <w:numPr>
          <w:ilvl w:val="0"/>
          <w:numId w:val="12"/>
        </w:num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To what extent does ICT service delivery in agricultural extension services enhance agricultural productivity? </w:t>
      </w:r>
    </w:p>
    <w:p w:rsidR="0065535A" w:rsidRPr="00BB67D7" w:rsidRDefault="0065535A" w:rsidP="00BB67D7">
      <w:pPr>
        <w:spacing w:line="360" w:lineRule="auto"/>
        <w:jc w:val="both"/>
        <w:rPr>
          <w:rFonts w:ascii="Times New Roman" w:hAnsi="Times New Roman" w:cs="Times New Roman"/>
          <w:b/>
          <w:bCs/>
          <w:sz w:val="24"/>
          <w:szCs w:val="24"/>
        </w:rPr>
        <w:sectPr w:rsidR="0065535A" w:rsidRPr="00BB67D7" w:rsidSect="00BD38E2">
          <w:type w:val="continuous"/>
          <w:pgSz w:w="12240" w:h="15840"/>
          <w:pgMar w:top="1440" w:right="1440" w:bottom="1440" w:left="1440" w:header="720" w:footer="720" w:gutter="0"/>
          <w:lnNumType w:countBy="1" w:restart="continuous"/>
          <w:cols w:space="720"/>
          <w:docGrid w:linePitch="360"/>
        </w:sectPr>
      </w:pPr>
    </w:p>
    <w:p w:rsidR="0065535A" w:rsidRPr="00BB67D7" w:rsidRDefault="0065535A" w:rsidP="003D7D38">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Analysis of Table 3 reveal that </w:t>
      </w:r>
      <w:r w:rsidR="00107339">
        <w:rPr>
          <w:rFonts w:ascii="Times New Roman" w:eastAsia="Times New Roman" w:hAnsi="Times New Roman" w:cs="Times New Roman"/>
          <w:sz w:val="24"/>
          <w:szCs w:val="24"/>
          <w:lang w:eastAsia="en-GB"/>
        </w:rPr>
        <w:t xml:space="preserve">evaluation of </w:t>
      </w:r>
      <w:r w:rsidRPr="00BB67D7">
        <w:rPr>
          <w:rFonts w:ascii="Times New Roman" w:eastAsia="Times New Roman" w:hAnsi="Times New Roman" w:cs="Times New Roman"/>
          <w:sz w:val="24"/>
          <w:szCs w:val="24"/>
          <w:lang w:eastAsia="en-GB"/>
        </w:rPr>
        <w:t>ICT delivery services significantly influence agricultural productivity in Delta North Senatorial District. However, infrastructural deficiencies, poor internet connectivity, and inadequate farmer training limit its effectiveness. While this study aligns with several previous findings that emphasize the transformative potential of ICT in agriculture, it also highlights persistent challenges that must be addressed for ICT to achieve sustainable agricultural growth in rural areas of Nigeria</w:t>
      </w:r>
    </w:p>
    <w:p w:rsidR="00AB016D" w:rsidRPr="00BB67D7" w:rsidRDefault="00AB016D" w:rsidP="00BB67D7">
      <w:p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Table 3: </w:t>
      </w:r>
      <w:r w:rsidR="00107339">
        <w:rPr>
          <w:rFonts w:ascii="Times New Roman" w:hAnsi="Times New Roman" w:cs="Times New Roman"/>
          <w:b/>
          <w:bCs/>
          <w:sz w:val="24"/>
          <w:szCs w:val="24"/>
        </w:rPr>
        <w:t xml:space="preserve">Evaluation of </w:t>
      </w:r>
      <w:r w:rsidRPr="00BB67D7">
        <w:rPr>
          <w:rFonts w:ascii="Times New Roman" w:hAnsi="Times New Roman" w:cs="Times New Roman"/>
          <w:b/>
          <w:bCs/>
          <w:sz w:val="24"/>
          <w:szCs w:val="24"/>
        </w:rPr>
        <w:t>ICT service delivery of agricultural extension services in enhancing agricultural productivity</w:t>
      </w:r>
    </w:p>
    <w:tbl>
      <w:tblPr>
        <w:tblW w:w="11028" w:type="dxa"/>
        <w:tblInd w:w="-910" w:type="dxa"/>
        <w:tblLook w:val="04A0" w:firstRow="1" w:lastRow="0" w:firstColumn="1" w:lastColumn="0" w:noHBand="0" w:noVBand="1"/>
      </w:tblPr>
      <w:tblGrid>
        <w:gridCol w:w="592"/>
        <w:gridCol w:w="396"/>
        <w:gridCol w:w="6572"/>
        <w:gridCol w:w="590"/>
        <w:gridCol w:w="656"/>
        <w:gridCol w:w="510"/>
        <w:gridCol w:w="656"/>
        <w:gridCol w:w="1056"/>
      </w:tblGrid>
      <w:tr w:rsidR="00AB016D" w:rsidRPr="00BB67D7" w:rsidTr="00AB016D">
        <w:trPr>
          <w:trHeight w:val="600"/>
        </w:trPr>
        <w:tc>
          <w:tcPr>
            <w:tcW w:w="592" w:type="dxa"/>
            <w:tcBorders>
              <w:top w:val="single" w:sz="4" w:space="0" w:color="auto"/>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S/N</w:t>
            </w:r>
          </w:p>
        </w:tc>
        <w:tc>
          <w:tcPr>
            <w:tcW w:w="6968" w:type="dxa"/>
            <w:gridSpan w:val="2"/>
            <w:tcBorders>
              <w:top w:val="single" w:sz="4" w:space="0" w:color="auto"/>
              <w:bottom w:val="single" w:sz="4" w:space="0" w:color="auto"/>
            </w:tcBorders>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 xml:space="preserve">ICT delivery service and improved agricultural productivity in rural communities </w:t>
            </w:r>
          </w:p>
        </w:tc>
        <w:tc>
          <w:tcPr>
            <w:tcW w:w="590" w:type="dxa"/>
            <w:tcBorders>
              <w:top w:val="single" w:sz="4" w:space="0" w:color="auto"/>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Yes</w:t>
            </w:r>
          </w:p>
        </w:tc>
        <w:tc>
          <w:tcPr>
            <w:tcW w:w="656" w:type="dxa"/>
            <w:tcBorders>
              <w:top w:val="single" w:sz="4" w:space="0" w:color="auto"/>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510" w:type="dxa"/>
            <w:tcBorders>
              <w:top w:val="single" w:sz="4" w:space="0" w:color="auto"/>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No</w:t>
            </w:r>
          </w:p>
        </w:tc>
        <w:tc>
          <w:tcPr>
            <w:tcW w:w="656" w:type="dxa"/>
            <w:tcBorders>
              <w:top w:val="single" w:sz="4" w:space="0" w:color="auto"/>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1056" w:type="dxa"/>
            <w:tcBorders>
              <w:top w:val="single" w:sz="4" w:space="0" w:color="auto"/>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Remark</w:t>
            </w:r>
          </w:p>
        </w:tc>
      </w:tr>
      <w:tr w:rsidR="00AB016D" w:rsidRPr="00BB67D7" w:rsidTr="00AB016D">
        <w:trPr>
          <w:trHeight w:val="600"/>
        </w:trPr>
        <w:tc>
          <w:tcPr>
            <w:tcW w:w="592" w:type="dxa"/>
            <w:tcBorders>
              <w:top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restart"/>
            <w:tcBorders>
              <w:top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572" w:type="dxa"/>
            <w:vMerge w:val="restart"/>
            <w:tcBorders>
              <w:top w:val="single" w:sz="4" w:space="0" w:color="auto"/>
            </w:tcBorders>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Agricultural extension service workers use ICT services (SMS, mobile apps, radio, internet, TV, etc.) to provide information for local farmers and rural dwellers </w:t>
            </w:r>
          </w:p>
        </w:tc>
        <w:tc>
          <w:tcPr>
            <w:tcW w:w="590" w:type="dxa"/>
            <w:vMerge w:val="restart"/>
            <w:tcBorders>
              <w:top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45</w:t>
            </w:r>
          </w:p>
        </w:tc>
        <w:tc>
          <w:tcPr>
            <w:tcW w:w="656" w:type="dxa"/>
            <w:vMerge w:val="restart"/>
            <w:tcBorders>
              <w:top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510" w:type="dxa"/>
            <w:vMerge w:val="restart"/>
            <w:tcBorders>
              <w:top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656" w:type="dxa"/>
            <w:vMerge w:val="restart"/>
            <w:tcBorders>
              <w:top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63%</w:t>
            </w:r>
          </w:p>
        </w:tc>
        <w:tc>
          <w:tcPr>
            <w:tcW w:w="1056" w:type="dxa"/>
            <w:vMerge w:val="restart"/>
            <w:tcBorders>
              <w:top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AB016D">
        <w:trPr>
          <w:trHeight w:val="367"/>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72"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59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51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10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r>
      <w:tr w:rsidR="00AB016D" w:rsidRPr="00BB67D7" w:rsidTr="00AB016D">
        <w:trPr>
          <w:trHeight w:val="810"/>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lastRenderedPageBreak/>
              <w:t>11</w:t>
            </w:r>
          </w:p>
        </w:tc>
        <w:tc>
          <w:tcPr>
            <w:tcW w:w="39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572" w:type="dxa"/>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Farmers and rural dwellers access information obtained from agricultural extension service workers to improve agricultural productivity in my community</w:t>
            </w:r>
          </w:p>
        </w:tc>
        <w:tc>
          <w:tcPr>
            <w:tcW w:w="590"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6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510"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70</w:t>
            </w:r>
          </w:p>
        </w:tc>
        <w:tc>
          <w:tcPr>
            <w:tcW w:w="6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AB016D">
        <w:trPr>
          <w:trHeight w:val="600"/>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572" w:type="dxa"/>
            <w:vMerge w:val="restart"/>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Timely information provided by agricultural extension services through ICT of weather forecasts, pest control alerts, and input availability, assists farmers and rural dwellers in my community</w:t>
            </w:r>
          </w:p>
        </w:tc>
        <w:tc>
          <w:tcPr>
            <w:tcW w:w="590"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40</w:t>
            </w:r>
          </w:p>
        </w:tc>
        <w:tc>
          <w:tcPr>
            <w:tcW w:w="656"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510"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80</w:t>
            </w:r>
          </w:p>
        </w:tc>
        <w:tc>
          <w:tcPr>
            <w:tcW w:w="656"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AB016D">
        <w:trPr>
          <w:trHeight w:val="268"/>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72"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59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51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10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r>
      <w:tr w:rsidR="00AB016D" w:rsidRPr="00BB67D7" w:rsidTr="00AB016D">
        <w:trPr>
          <w:trHeight w:val="840"/>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w:t>
            </w:r>
          </w:p>
        </w:tc>
        <w:tc>
          <w:tcPr>
            <w:tcW w:w="39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572" w:type="dxa"/>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Timely information received from extension workers on weather forecasts, pest control alerts, and input availability helps farmers to prevent losses and improve productivity</w:t>
            </w:r>
          </w:p>
        </w:tc>
        <w:tc>
          <w:tcPr>
            <w:tcW w:w="590"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6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510"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70</w:t>
            </w:r>
          </w:p>
        </w:tc>
        <w:tc>
          <w:tcPr>
            <w:tcW w:w="6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AB016D">
        <w:trPr>
          <w:trHeight w:val="600"/>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572" w:type="dxa"/>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service workers provide frequent information through ICT to farmers on new agricultural practices in my community</w:t>
            </w:r>
          </w:p>
        </w:tc>
        <w:tc>
          <w:tcPr>
            <w:tcW w:w="590"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45</w:t>
            </w:r>
          </w:p>
        </w:tc>
        <w:tc>
          <w:tcPr>
            <w:tcW w:w="6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510"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6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63%</w:t>
            </w:r>
          </w:p>
        </w:tc>
        <w:tc>
          <w:tcPr>
            <w:tcW w:w="10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AB016D">
        <w:trPr>
          <w:trHeight w:val="780"/>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13</w:t>
            </w:r>
          </w:p>
        </w:tc>
        <w:tc>
          <w:tcPr>
            <w:tcW w:w="39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572" w:type="dxa"/>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Frequent information from agricultural extension workers through ICT helps farmers and rural dwellers in my community to modern and recent agricultural practice to improve productivity </w:t>
            </w:r>
          </w:p>
        </w:tc>
        <w:tc>
          <w:tcPr>
            <w:tcW w:w="590"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6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32%</w:t>
            </w:r>
          </w:p>
        </w:tc>
        <w:tc>
          <w:tcPr>
            <w:tcW w:w="510"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82</w:t>
            </w:r>
          </w:p>
        </w:tc>
        <w:tc>
          <w:tcPr>
            <w:tcW w:w="6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68%</w:t>
            </w:r>
          </w:p>
        </w:tc>
        <w:tc>
          <w:tcPr>
            <w:tcW w:w="10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AB016D">
        <w:trPr>
          <w:trHeight w:val="600"/>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572" w:type="dxa"/>
            <w:vMerge w:val="restart"/>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extension service workers effectively advise rural farmers and dwellers in my community on input usage, soil testing, and crop management in my community.</w:t>
            </w:r>
          </w:p>
        </w:tc>
        <w:tc>
          <w:tcPr>
            <w:tcW w:w="590"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43</w:t>
            </w:r>
          </w:p>
        </w:tc>
        <w:tc>
          <w:tcPr>
            <w:tcW w:w="656"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36%</w:t>
            </w:r>
          </w:p>
        </w:tc>
        <w:tc>
          <w:tcPr>
            <w:tcW w:w="510"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77</w:t>
            </w:r>
          </w:p>
        </w:tc>
        <w:tc>
          <w:tcPr>
            <w:tcW w:w="656"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64%</w:t>
            </w:r>
          </w:p>
        </w:tc>
        <w:tc>
          <w:tcPr>
            <w:tcW w:w="1056" w:type="dxa"/>
            <w:vMerge w:val="restart"/>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AB016D">
        <w:trPr>
          <w:trHeight w:val="79"/>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72"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59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51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1056"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r>
      <w:tr w:rsidR="00AB016D" w:rsidRPr="00BB67D7" w:rsidTr="00AB016D">
        <w:trPr>
          <w:trHeight w:val="870"/>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14</w:t>
            </w:r>
          </w:p>
        </w:tc>
        <w:tc>
          <w:tcPr>
            <w:tcW w:w="39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572" w:type="dxa"/>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Advice received from agricultural extension service workers has helped to improve the quality, quantity, and market sales of agricultural products in my community</w:t>
            </w:r>
          </w:p>
        </w:tc>
        <w:tc>
          <w:tcPr>
            <w:tcW w:w="590"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45</w:t>
            </w:r>
          </w:p>
        </w:tc>
        <w:tc>
          <w:tcPr>
            <w:tcW w:w="6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510"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6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63%</w:t>
            </w:r>
          </w:p>
        </w:tc>
        <w:tc>
          <w:tcPr>
            <w:tcW w:w="10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AB016D">
        <w:trPr>
          <w:trHeight w:val="645"/>
        </w:trPr>
        <w:tc>
          <w:tcPr>
            <w:tcW w:w="592"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15</w:t>
            </w:r>
          </w:p>
        </w:tc>
        <w:tc>
          <w:tcPr>
            <w:tcW w:w="39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572" w:type="dxa"/>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Reliable ICT infrastructure (network availability, internet, electricity) has enhanced agricultural extension service delivery in my community</w:t>
            </w:r>
          </w:p>
        </w:tc>
        <w:tc>
          <w:tcPr>
            <w:tcW w:w="590"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30</w:t>
            </w:r>
          </w:p>
        </w:tc>
        <w:tc>
          <w:tcPr>
            <w:tcW w:w="6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25%</w:t>
            </w:r>
          </w:p>
        </w:tc>
        <w:tc>
          <w:tcPr>
            <w:tcW w:w="510"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90</w:t>
            </w:r>
          </w:p>
        </w:tc>
        <w:tc>
          <w:tcPr>
            <w:tcW w:w="6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1056" w:type="dxa"/>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rsidTr="00AB016D">
        <w:trPr>
          <w:trHeight w:val="645"/>
        </w:trPr>
        <w:tc>
          <w:tcPr>
            <w:tcW w:w="592" w:type="dxa"/>
            <w:tcBorders>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tcBorders>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572" w:type="dxa"/>
            <w:tcBorders>
              <w:bottom w:val="single" w:sz="4" w:space="0" w:color="auto"/>
            </w:tcBorders>
            <w:shd w:val="clear" w:color="auto" w:fill="auto"/>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 reliable ICT infrastructural facility through agricultural extension service delivery has brought about consistently improved farming productivity in my community</w:t>
            </w:r>
          </w:p>
        </w:tc>
        <w:tc>
          <w:tcPr>
            <w:tcW w:w="590" w:type="dxa"/>
            <w:tcBorders>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656" w:type="dxa"/>
            <w:tcBorders>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35%</w:t>
            </w:r>
          </w:p>
        </w:tc>
        <w:tc>
          <w:tcPr>
            <w:tcW w:w="510" w:type="dxa"/>
            <w:tcBorders>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78</w:t>
            </w:r>
          </w:p>
        </w:tc>
        <w:tc>
          <w:tcPr>
            <w:tcW w:w="656" w:type="dxa"/>
            <w:tcBorders>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65%</w:t>
            </w:r>
          </w:p>
        </w:tc>
        <w:tc>
          <w:tcPr>
            <w:tcW w:w="1056" w:type="dxa"/>
            <w:tcBorders>
              <w:bottom w:val="single" w:sz="4" w:space="0" w:color="auto"/>
            </w:tcBorders>
            <w:shd w:val="clear" w:color="auto" w:fill="auto"/>
            <w:vAlign w:val="center"/>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bl>
    <w:p w:rsidR="00AB016D" w:rsidRPr="00BB67D7" w:rsidRDefault="00AB016D" w:rsidP="00BB67D7">
      <w:pPr>
        <w:spacing w:line="360" w:lineRule="auto"/>
        <w:rPr>
          <w:rFonts w:ascii="Times New Roman" w:eastAsia="Times New Roman" w:hAnsi="Times New Roman" w:cs="Times New Roman"/>
          <w:sz w:val="24"/>
          <w:szCs w:val="24"/>
          <w:lang w:eastAsia="en-GB"/>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p>
    <w:p w:rsidR="0065535A" w:rsidRPr="00BB67D7" w:rsidRDefault="0065535A" w:rsidP="00BB67D7">
      <w:pPr>
        <w:spacing w:line="360" w:lineRule="auto"/>
        <w:jc w:val="both"/>
        <w:rPr>
          <w:rFonts w:ascii="Times New Roman" w:eastAsia="Times New Roman" w:hAnsi="Times New Roman" w:cs="Times New Roman"/>
          <w:sz w:val="24"/>
          <w:szCs w:val="24"/>
          <w:lang w:eastAsia="en-GB"/>
        </w:rPr>
      </w:pPr>
    </w:p>
    <w:p w:rsidR="00AB016D" w:rsidRPr="00BB67D7" w:rsidRDefault="00AB016D" w:rsidP="00BB67D7">
      <w:pPr>
        <w:pStyle w:val="ListParagraph"/>
        <w:numPr>
          <w:ilvl w:val="0"/>
          <w:numId w:val="13"/>
        </w:numPr>
        <w:spacing w:line="360" w:lineRule="auto"/>
        <w:jc w:val="both"/>
        <w:rPr>
          <w:rFonts w:ascii="Times New Roman" w:hAnsi="Times New Roman" w:cs="Times New Roman"/>
          <w:b/>
          <w:bCs/>
          <w:vanish/>
          <w:sz w:val="24"/>
          <w:szCs w:val="24"/>
        </w:rPr>
      </w:pPr>
    </w:p>
    <w:p w:rsidR="00AB016D" w:rsidRPr="00BB67D7" w:rsidRDefault="00AB016D" w:rsidP="00BB67D7">
      <w:pPr>
        <w:pStyle w:val="ListParagraph"/>
        <w:numPr>
          <w:ilvl w:val="0"/>
          <w:numId w:val="13"/>
        </w:numPr>
        <w:spacing w:line="360" w:lineRule="auto"/>
        <w:jc w:val="both"/>
        <w:rPr>
          <w:rFonts w:ascii="Times New Roman" w:hAnsi="Times New Roman" w:cs="Times New Roman"/>
          <w:b/>
          <w:bCs/>
          <w:vanish/>
          <w:sz w:val="24"/>
          <w:szCs w:val="24"/>
        </w:rPr>
      </w:pPr>
    </w:p>
    <w:p w:rsidR="00AB016D" w:rsidRPr="00BB67D7" w:rsidRDefault="00AB016D" w:rsidP="00BB67D7">
      <w:pPr>
        <w:pStyle w:val="ListParagraph"/>
        <w:numPr>
          <w:ilvl w:val="0"/>
          <w:numId w:val="13"/>
        </w:numPr>
        <w:spacing w:line="360" w:lineRule="auto"/>
        <w:jc w:val="both"/>
        <w:rPr>
          <w:rFonts w:ascii="Times New Roman" w:hAnsi="Times New Roman" w:cs="Times New Roman"/>
          <w:b/>
          <w:bCs/>
          <w:vanish/>
          <w:sz w:val="24"/>
          <w:szCs w:val="24"/>
        </w:rPr>
      </w:pPr>
    </w:p>
    <w:p w:rsidR="00AB016D" w:rsidRPr="00BB67D7" w:rsidRDefault="00AB016D" w:rsidP="00BB67D7">
      <w:pPr>
        <w:pStyle w:val="ListParagraph"/>
        <w:numPr>
          <w:ilvl w:val="0"/>
          <w:numId w:val="13"/>
        </w:num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There is no significant relationship between the level of ICT delivery services and access to rural communities’ dwellers in Delta North Senatorial District.</w:t>
      </w:r>
    </w:p>
    <w:p w:rsidR="00AB016D" w:rsidRPr="00BB67D7" w:rsidRDefault="00AB016D" w:rsidP="00BB67D7">
      <w:pPr>
        <w:spacing w:line="360" w:lineRule="auto"/>
        <w:jc w:val="both"/>
        <w:rPr>
          <w:rFonts w:ascii="Times New Roman" w:hAnsi="Times New Roman" w:cs="Times New Roman"/>
          <w:b/>
          <w:bCs/>
          <w:sz w:val="24"/>
          <w:szCs w:val="24"/>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p>
    <w:p w:rsidR="00AB016D" w:rsidRPr="00BB67D7" w:rsidRDefault="00AB016D" w:rsidP="003D7D38">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lastRenderedPageBreak/>
        <w:t xml:space="preserve">Analysis of Table 4 revealed that r-value = -0.032, p-value = 0.726, hence we accept </w:t>
      </w:r>
      <w:r w:rsidRPr="00BB67D7">
        <w:rPr>
          <w:rFonts w:ascii="Times New Roman" w:eastAsia="Times New Roman" w:hAnsi="Times New Roman" w:cs="Times New Roman"/>
          <w:sz w:val="24"/>
          <w:szCs w:val="24"/>
          <w:lang w:eastAsia="en-GB"/>
        </w:rPr>
        <w:t>H</w:t>
      </w:r>
      <w:r w:rsidRPr="00BB67D7">
        <w:rPr>
          <w:rFonts w:ascii="Times New Roman" w:eastAsia="Times New Roman" w:hAnsi="Times New Roman" w:cs="Times New Roman"/>
          <w:sz w:val="24"/>
          <w:szCs w:val="24"/>
          <w:vertAlign w:val="subscript"/>
          <w:lang w:eastAsia="en-GB"/>
        </w:rPr>
        <w:t xml:space="preserve">O </w:t>
      </w:r>
      <w:r w:rsidRPr="00BB67D7">
        <w:rPr>
          <w:rFonts w:ascii="Times New Roman" w:hAnsi="Times New Roman" w:cs="Times New Roman"/>
          <w:sz w:val="24"/>
          <w:szCs w:val="24"/>
        </w:rPr>
        <w:t xml:space="preserve">but there is a very low negative relationship between state of ICT delivery and usage of ICT by rural farmers but statistically, there is no significant relationship between the level of ICT delivery services and access to rural communities’ dwellers in Delta North Senatorial District. </w:t>
      </w:r>
    </w:p>
    <w:p w:rsidR="00AB016D" w:rsidRPr="00BB67D7" w:rsidRDefault="00AB016D" w:rsidP="00BB67D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BB67D7">
        <w:rPr>
          <w:rFonts w:ascii="Times New Roman" w:hAnsi="Times New Roman" w:cs="Times New Roman"/>
          <w:b/>
          <w:bCs/>
          <w:sz w:val="24"/>
          <w:szCs w:val="24"/>
        </w:rPr>
        <w:t xml:space="preserve">Table 4: </w:t>
      </w:r>
      <w:r w:rsidRPr="00BB67D7">
        <w:rPr>
          <w:rFonts w:ascii="Times New Roman" w:hAnsi="Times New Roman" w:cs="Times New Roman"/>
          <w:sz w:val="24"/>
          <w:szCs w:val="24"/>
        </w:rPr>
        <w:t>Relationship between the level of ICT delivery services and access to rural communities’ dwellers in Delta North Senatorial District.</w:t>
      </w:r>
    </w:p>
    <w:tbl>
      <w:tblPr>
        <w:tblW w:w="10530" w:type="dxa"/>
        <w:tblInd w:w="-900" w:type="dxa"/>
        <w:tblLook w:val="04A0" w:firstRow="1" w:lastRow="0" w:firstColumn="1" w:lastColumn="0" w:noHBand="0" w:noVBand="1"/>
      </w:tblPr>
      <w:tblGrid>
        <w:gridCol w:w="2800"/>
        <w:gridCol w:w="2240"/>
        <w:gridCol w:w="2070"/>
        <w:gridCol w:w="2170"/>
        <w:gridCol w:w="1250"/>
      </w:tblGrid>
      <w:tr w:rsidR="00AB016D" w:rsidRPr="00BB67D7" w:rsidTr="00AB016D">
        <w:trPr>
          <w:trHeight w:val="495"/>
        </w:trPr>
        <w:tc>
          <w:tcPr>
            <w:tcW w:w="5040" w:type="dxa"/>
            <w:gridSpan w:val="2"/>
            <w:tcBorders>
              <w:top w:val="single" w:sz="4" w:space="0" w:color="auto"/>
              <w:bottom w:val="single" w:sz="4" w:space="0" w:color="auto"/>
            </w:tcBorders>
            <w:shd w:val="clear" w:color="auto" w:fill="auto"/>
            <w:vAlign w:val="bottom"/>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2070" w:type="dxa"/>
            <w:tcBorders>
              <w:top w:val="single" w:sz="4" w:space="0" w:color="auto"/>
              <w:bottom w:val="single" w:sz="4" w:space="0" w:color="auto"/>
            </w:tcBorders>
            <w:shd w:val="clear" w:color="auto" w:fill="auto"/>
            <w:vAlign w:val="bottom"/>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State of ICT Service Delivery</w:t>
            </w:r>
          </w:p>
        </w:tc>
        <w:tc>
          <w:tcPr>
            <w:tcW w:w="2170" w:type="dxa"/>
            <w:tcBorders>
              <w:top w:val="single" w:sz="4" w:space="0" w:color="auto"/>
              <w:bottom w:val="single" w:sz="4" w:space="0" w:color="auto"/>
            </w:tcBorders>
            <w:shd w:val="clear" w:color="auto" w:fill="auto"/>
            <w:vAlign w:val="bottom"/>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Usage of ICT Service Delivery</w:t>
            </w:r>
          </w:p>
        </w:tc>
        <w:tc>
          <w:tcPr>
            <w:tcW w:w="1250" w:type="dxa"/>
            <w:tcBorders>
              <w:top w:val="single" w:sz="4" w:space="0" w:color="auto"/>
              <w:bottom w:val="single" w:sz="4" w:space="0" w:color="auto"/>
            </w:tcBorders>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Decision</w:t>
            </w:r>
          </w:p>
        </w:tc>
      </w:tr>
      <w:tr w:rsidR="00AB016D" w:rsidRPr="00BB67D7" w:rsidTr="00AB016D">
        <w:trPr>
          <w:trHeight w:val="480"/>
        </w:trPr>
        <w:tc>
          <w:tcPr>
            <w:tcW w:w="2800" w:type="dxa"/>
            <w:vMerge w:val="restart"/>
            <w:tcBorders>
              <w:top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State of ICT Service Delivery</w:t>
            </w:r>
          </w:p>
        </w:tc>
        <w:tc>
          <w:tcPr>
            <w:tcW w:w="2240" w:type="dxa"/>
            <w:tcBorders>
              <w:top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2070" w:type="dxa"/>
            <w:tcBorders>
              <w:top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2170" w:type="dxa"/>
            <w:tcBorders>
              <w:top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-0.032</w:t>
            </w:r>
          </w:p>
        </w:tc>
        <w:tc>
          <w:tcPr>
            <w:tcW w:w="1250" w:type="dxa"/>
            <w:vMerge w:val="restart"/>
            <w:tcBorders>
              <w:top w:val="single" w:sz="4" w:space="0" w:color="auto"/>
            </w:tcBorders>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 H</w:t>
            </w:r>
            <w:r w:rsidRPr="00BB67D7">
              <w:rPr>
                <w:rFonts w:ascii="Times New Roman" w:eastAsia="Times New Roman" w:hAnsi="Times New Roman" w:cs="Times New Roman"/>
                <w:sz w:val="24"/>
                <w:szCs w:val="24"/>
                <w:vertAlign w:val="subscript"/>
                <w:lang w:eastAsia="en-GB"/>
              </w:rPr>
              <w:t>O</w:t>
            </w:r>
          </w:p>
        </w:tc>
      </w:tr>
      <w:tr w:rsidR="00AB016D" w:rsidRPr="00BB67D7" w:rsidTr="00AB016D">
        <w:trPr>
          <w:trHeight w:val="300"/>
        </w:trPr>
        <w:tc>
          <w:tcPr>
            <w:tcW w:w="280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4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2070" w:type="dxa"/>
            <w:shd w:val="clear" w:color="auto" w:fill="auto"/>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217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0.726</w:t>
            </w:r>
          </w:p>
        </w:tc>
        <w:tc>
          <w:tcPr>
            <w:tcW w:w="125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300"/>
        </w:trPr>
        <w:tc>
          <w:tcPr>
            <w:tcW w:w="280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4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207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217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125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480"/>
        </w:trPr>
        <w:tc>
          <w:tcPr>
            <w:tcW w:w="2800" w:type="dxa"/>
            <w:vMerge w:val="restart"/>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Usage of ICT Service Delivery</w:t>
            </w:r>
          </w:p>
        </w:tc>
        <w:tc>
          <w:tcPr>
            <w:tcW w:w="224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207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-0.032</w:t>
            </w:r>
          </w:p>
        </w:tc>
        <w:tc>
          <w:tcPr>
            <w:tcW w:w="217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125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300"/>
        </w:trPr>
        <w:tc>
          <w:tcPr>
            <w:tcW w:w="280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4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207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0.726</w:t>
            </w:r>
          </w:p>
        </w:tc>
        <w:tc>
          <w:tcPr>
            <w:tcW w:w="2170" w:type="dxa"/>
            <w:shd w:val="clear" w:color="auto" w:fill="auto"/>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125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300"/>
        </w:trPr>
        <w:tc>
          <w:tcPr>
            <w:tcW w:w="2800" w:type="dxa"/>
            <w:vMerge/>
            <w:tcBorders>
              <w:bottom w:val="single" w:sz="4" w:space="0" w:color="auto"/>
            </w:tcBorders>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40" w:type="dxa"/>
            <w:tcBorders>
              <w:bottom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2070" w:type="dxa"/>
            <w:tcBorders>
              <w:bottom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2170" w:type="dxa"/>
            <w:tcBorders>
              <w:bottom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1250" w:type="dxa"/>
            <w:vMerge/>
            <w:tcBorders>
              <w:bottom w:val="single" w:sz="4" w:space="0" w:color="auto"/>
            </w:tcBorders>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bl>
    <w:p w:rsidR="00AB016D" w:rsidRPr="00BB67D7" w:rsidRDefault="00AB016D" w:rsidP="00BB67D7">
      <w:pPr>
        <w:pStyle w:val="ListParagraph"/>
        <w:numPr>
          <w:ilvl w:val="0"/>
          <w:numId w:val="14"/>
        </w:numPr>
        <w:spacing w:before="100" w:beforeAutospacing="1" w:after="100" w:afterAutospacing="1" w:line="360" w:lineRule="auto"/>
        <w:jc w:val="both"/>
        <w:rPr>
          <w:rFonts w:ascii="Times New Roman" w:hAnsi="Times New Roman" w:cs="Times New Roman"/>
          <w:b/>
          <w:bCs/>
          <w:vanish/>
          <w:sz w:val="24"/>
          <w:szCs w:val="24"/>
        </w:rPr>
      </w:pPr>
    </w:p>
    <w:p w:rsidR="00AB016D" w:rsidRPr="00BB67D7" w:rsidRDefault="00AB016D" w:rsidP="00BB67D7">
      <w:pPr>
        <w:pStyle w:val="ListParagraph"/>
        <w:numPr>
          <w:ilvl w:val="0"/>
          <w:numId w:val="14"/>
        </w:numPr>
        <w:spacing w:before="100" w:beforeAutospacing="1" w:after="100" w:afterAutospacing="1" w:line="360" w:lineRule="auto"/>
        <w:jc w:val="both"/>
        <w:rPr>
          <w:rFonts w:ascii="Times New Roman" w:hAnsi="Times New Roman" w:cs="Times New Roman"/>
          <w:b/>
          <w:bCs/>
          <w:vanish/>
          <w:sz w:val="24"/>
          <w:szCs w:val="24"/>
        </w:rPr>
      </w:pPr>
    </w:p>
    <w:p w:rsidR="00AB016D" w:rsidRPr="00BB67D7" w:rsidRDefault="00AB016D" w:rsidP="00BB67D7">
      <w:pPr>
        <w:pStyle w:val="ListParagraph"/>
        <w:numPr>
          <w:ilvl w:val="0"/>
          <w:numId w:val="14"/>
        </w:numPr>
        <w:spacing w:before="100" w:beforeAutospacing="1" w:after="100" w:afterAutospacing="1" w:line="360" w:lineRule="auto"/>
        <w:jc w:val="both"/>
        <w:rPr>
          <w:rFonts w:ascii="Times New Roman" w:hAnsi="Times New Roman" w:cs="Times New Roman"/>
          <w:b/>
          <w:bCs/>
          <w:vanish/>
          <w:sz w:val="24"/>
          <w:szCs w:val="24"/>
        </w:rPr>
      </w:pPr>
    </w:p>
    <w:p w:rsidR="00AB016D" w:rsidRPr="00BB67D7" w:rsidRDefault="00AB016D" w:rsidP="00BB67D7">
      <w:pPr>
        <w:pStyle w:val="ListParagraph"/>
        <w:numPr>
          <w:ilvl w:val="0"/>
          <w:numId w:val="14"/>
        </w:numPr>
        <w:spacing w:before="100" w:beforeAutospacing="1" w:after="100" w:afterAutospacing="1" w:line="360" w:lineRule="auto"/>
        <w:jc w:val="both"/>
        <w:rPr>
          <w:rFonts w:ascii="Times New Roman" w:hAnsi="Times New Roman" w:cs="Times New Roman"/>
          <w:b/>
          <w:bCs/>
          <w:vanish/>
          <w:sz w:val="24"/>
          <w:szCs w:val="24"/>
        </w:rPr>
      </w:pPr>
    </w:p>
    <w:p w:rsidR="00AB016D" w:rsidRPr="00BB67D7" w:rsidRDefault="00AB016D" w:rsidP="003D7D38">
      <w:pPr>
        <w:pStyle w:val="ListParagraph"/>
        <w:spacing w:before="100" w:beforeAutospacing="1" w:after="100" w:afterAutospacing="1" w:line="360" w:lineRule="auto"/>
        <w:jc w:val="both"/>
        <w:rPr>
          <w:rFonts w:ascii="Times New Roman" w:hAnsi="Times New Roman" w:cs="Times New Roman"/>
          <w:b/>
          <w:bCs/>
          <w:sz w:val="24"/>
          <w:szCs w:val="24"/>
        </w:rPr>
      </w:pPr>
    </w:p>
    <w:p w:rsidR="00AB016D" w:rsidRDefault="00AB016D" w:rsidP="00BB67D7">
      <w:pPr>
        <w:pStyle w:val="ListParagraph"/>
        <w:spacing w:before="100" w:beforeAutospacing="1" w:after="100" w:afterAutospacing="1" w:line="360" w:lineRule="auto"/>
        <w:jc w:val="both"/>
        <w:rPr>
          <w:rFonts w:ascii="Times New Roman" w:hAnsi="Times New Roman" w:cs="Times New Roman"/>
          <w:b/>
          <w:bCs/>
          <w:sz w:val="24"/>
          <w:szCs w:val="24"/>
        </w:rPr>
      </w:pPr>
    </w:p>
    <w:p w:rsidR="00B06E50" w:rsidRDefault="00B06E50" w:rsidP="00BB67D7">
      <w:pPr>
        <w:pStyle w:val="ListParagraph"/>
        <w:spacing w:before="100" w:beforeAutospacing="1" w:after="100" w:afterAutospacing="1" w:line="360" w:lineRule="auto"/>
        <w:jc w:val="both"/>
        <w:rPr>
          <w:rFonts w:ascii="Times New Roman" w:hAnsi="Times New Roman" w:cs="Times New Roman"/>
          <w:b/>
          <w:bCs/>
          <w:sz w:val="24"/>
          <w:szCs w:val="24"/>
        </w:rPr>
      </w:pPr>
    </w:p>
    <w:p w:rsidR="00B06E50" w:rsidRDefault="00B06E50" w:rsidP="00BB67D7">
      <w:pPr>
        <w:pStyle w:val="ListParagraph"/>
        <w:spacing w:before="100" w:beforeAutospacing="1" w:after="100" w:afterAutospacing="1" w:line="360" w:lineRule="auto"/>
        <w:jc w:val="both"/>
        <w:rPr>
          <w:rFonts w:ascii="Times New Roman" w:hAnsi="Times New Roman" w:cs="Times New Roman"/>
          <w:b/>
          <w:bCs/>
          <w:sz w:val="24"/>
          <w:szCs w:val="24"/>
        </w:rPr>
      </w:pPr>
    </w:p>
    <w:p w:rsidR="00B06E50" w:rsidRPr="00BB67D7" w:rsidRDefault="00B06E50" w:rsidP="00BB67D7">
      <w:pPr>
        <w:pStyle w:val="ListParagraph"/>
        <w:spacing w:before="100" w:beforeAutospacing="1" w:after="100" w:afterAutospacing="1" w:line="360" w:lineRule="auto"/>
        <w:jc w:val="both"/>
        <w:rPr>
          <w:rFonts w:ascii="Times New Roman" w:hAnsi="Times New Roman" w:cs="Times New Roman"/>
          <w:b/>
          <w:bCs/>
          <w:sz w:val="24"/>
          <w:szCs w:val="24"/>
        </w:rPr>
      </w:pPr>
    </w:p>
    <w:p w:rsidR="00AB016D" w:rsidRPr="00BB67D7" w:rsidRDefault="00AB016D" w:rsidP="00BB67D7">
      <w:pPr>
        <w:pStyle w:val="ListParagraph"/>
        <w:numPr>
          <w:ilvl w:val="0"/>
          <w:numId w:val="14"/>
        </w:numPr>
        <w:spacing w:before="100" w:beforeAutospacing="1" w:after="100" w:afterAutospacing="1"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There is no significant relationship between ICT delivery service and improved rural farmers' knowledge on modern agricultural practices in rural communities in Delta North Senatorial District.</w:t>
      </w:r>
    </w:p>
    <w:p w:rsidR="00AB016D" w:rsidRPr="00BB67D7" w:rsidRDefault="00AB016D" w:rsidP="00BB67D7">
      <w:pPr>
        <w:spacing w:line="360" w:lineRule="auto"/>
        <w:jc w:val="both"/>
        <w:rPr>
          <w:rFonts w:ascii="Times New Roman" w:hAnsi="Times New Roman" w:cs="Times New Roman"/>
          <w:b/>
          <w:bCs/>
          <w:sz w:val="24"/>
          <w:szCs w:val="24"/>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p>
    <w:p w:rsidR="00AB016D" w:rsidRPr="00BB67D7" w:rsidRDefault="00AB016D"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Table 5 analysis indicated that r-value = -0.165 while p-value = 0.072, therefore, we accept H</w:t>
      </w:r>
      <w:r w:rsidRPr="00BB67D7">
        <w:rPr>
          <w:rFonts w:ascii="Times New Roman" w:hAnsi="Times New Roman" w:cs="Times New Roman"/>
          <w:sz w:val="24"/>
          <w:szCs w:val="24"/>
          <w:vertAlign w:val="subscript"/>
        </w:rPr>
        <w:t>O</w:t>
      </w:r>
      <w:r w:rsidRPr="00BB67D7">
        <w:rPr>
          <w:rFonts w:ascii="Times New Roman" w:hAnsi="Times New Roman" w:cs="Times New Roman"/>
          <w:sz w:val="24"/>
          <w:szCs w:val="24"/>
        </w:rPr>
        <w:t xml:space="preserve">, which implies that there is no significant relationship between ICT delivery service and improved rural farmers' knowledge on modern agricultural practices in rural communities in Delta North Senatorial District at 0.05 level of significance. </w:t>
      </w:r>
    </w:p>
    <w:p w:rsidR="00AB016D" w:rsidRPr="00BB67D7" w:rsidRDefault="00AB016D" w:rsidP="00BB67D7">
      <w:pPr>
        <w:spacing w:line="360" w:lineRule="auto"/>
        <w:jc w:val="both"/>
        <w:rPr>
          <w:rFonts w:ascii="Times New Roman" w:hAnsi="Times New Roman" w:cs="Times New Roman"/>
          <w:sz w:val="24"/>
          <w:szCs w:val="24"/>
        </w:rPr>
      </w:pPr>
      <w:r w:rsidRPr="00BB67D7">
        <w:rPr>
          <w:rFonts w:ascii="Times New Roman" w:hAnsi="Times New Roman" w:cs="Times New Roman"/>
          <w:b/>
          <w:bCs/>
          <w:sz w:val="24"/>
          <w:szCs w:val="24"/>
        </w:rPr>
        <w:lastRenderedPageBreak/>
        <w:t xml:space="preserve">Table 5: </w:t>
      </w:r>
      <w:r w:rsidRPr="00BB67D7">
        <w:rPr>
          <w:rFonts w:ascii="Times New Roman" w:hAnsi="Times New Roman" w:cs="Times New Roman"/>
          <w:sz w:val="24"/>
          <w:szCs w:val="24"/>
        </w:rPr>
        <w:t>Relationship between ICT delivery service and improved rural farmers' knowledge on modern agricultural practices in rural communities in Delta North Senatorial District.</w:t>
      </w:r>
    </w:p>
    <w:tbl>
      <w:tblPr>
        <w:tblW w:w="11070" w:type="dxa"/>
        <w:tblInd w:w="-990" w:type="dxa"/>
        <w:tblLayout w:type="fixed"/>
        <w:tblLook w:val="04A0" w:firstRow="1" w:lastRow="0" w:firstColumn="1" w:lastColumn="0" w:noHBand="0" w:noVBand="1"/>
      </w:tblPr>
      <w:tblGrid>
        <w:gridCol w:w="2790"/>
        <w:gridCol w:w="2250"/>
        <w:gridCol w:w="2250"/>
        <w:gridCol w:w="2520"/>
        <w:gridCol w:w="1260"/>
      </w:tblGrid>
      <w:tr w:rsidR="00AB016D" w:rsidRPr="00BB67D7" w:rsidTr="00AB016D">
        <w:trPr>
          <w:trHeight w:val="495"/>
        </w:trPr>
        <w:tc>
          <w:tcPr>
            <w:tcW w:w="5040" w:type="dxa"/>
            <w:gridSpan w:val="2"/>
            <w:tcBorders>
              <w:top w:val="single" w:sz="4" w:space="0" w:color="auto"/>
              <w:bottom w:val="single" w:sz="4" w:space="0" w:color="auto"/>
            </w:tcBorders>
            <w:shd w:val="clear" w:color="auto" w:fill="auto"/>
            <w:vAlign w:val="bottom"/>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2250" w:type="dxa"/>
            <w:tcBorders>
              <w:top w:val="single" w:sz="4" w:space="0" w:color="auto"/>
              <w:bottom w:val="single" w:sz="4" w:space="0" w:color="auto"/>
            </w:tcBorders>
            <w:shd w:val="clear" w:color="auto" w:fill="auto"/>
            <w:vAlign w:val="bottom"/>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ICT Service Delivery by Agricultural Extension Workers</w:t>
            </w:r>
          </w:p>
        </w:tc>
        <w:tc>
          <w:tcPr>
            <w:tcW w:w="2520" w:type="dxa"/>
            <w:tcBorders>
              <w:top w:val="single" w:sz="4" w:space="0" w:color="auto"/>
              <w:bottom w:val="single" w:sz="4" w:space="0" w:color="auto"/>
            </w:tcBorders>
            <w:shd w:val="clear" w:color="auto" w:fill="auto"/>
            <w:noWrap/>
            <w:vAlign w:val="center"/>
            <w:hideMark/>
          </w:tcPr>
          <w:p w:rsidR="00AB016D" w:rsidRPr="00BB67D7" w:rsidRDefault="00AB016D" w:rsidP="00BB67D7">
            <w:pPr>
              <w:spacing w:line="360" w:lineRule="auto"/>
              <w:jc w:val="center"/>
              <w:rPr>
                <w:rFonts w:ascii="Times New Roman" w:hAnsi="Times New Roman" w:cs="Times New Roman"/>
                <w:sz w:val="24"/>
                <w:szCs w:val="24"/>
              </w:rPr>
            </w:pPr>
            <w:r w:rsidRPr="00BB67D7">
              <w:rPr>
                <w:rFonts w:ascii="Times New Roman" w:hAnsi="Times New Roman" w:cs="Times New Roman"/>
                <w:sz w:val="24"/>
                <w:szCs w:val="24"/>
              </w:rPr>
              <w:t>Improved Rural Farmers Knowledge on Modern Agric Practices</w:t>
            </w: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c>
          <w:tcPr>
            <w:tcW w:w="1260" w:type="dxa"/>
            <w:tcBorders>
              <w:top w:val="single" w:sz="4" w:space="0" w:color="auto"/>
              <w:bottom w:val="single" w:sz="4" w:space="0" w:color="auto"/>
            </w:tcBorders>
          </w:tcPr>
          <w:p w:rsidR="00AB016D" w:rsidRPr="00BB67D7" w:rsidRDefault="00AB016D" w:rsidP="00BB67D7">
            <w:pPr>
              <w:spacing w:line="360" w:lineRule="auto"/>
              <w:jc w:val="center"/>
              <w:rPr>
                <w:rFonts w:ascii="Times New Roman" w:hAnsi="Times New Roman" w:cs="Times New Roman"/>
                <w:sz w:val="24"/>
                <w:szCs w:val="24"/>
              </w:rPr>
            </w:pPr>
            <w:r w:rsidRPr="00BB67D7">
              <w:rPr>
                <w:rFonts w:ascii="Times New Roman" w:eastAsia="Times New Roman" w:hAnsi="Times New Roman" w:cs="Times New Roman"/>
                <w:sz w:val="24"/>
                <w:szCs w:val="24"/>
                <w:lang w:eastAsia="en-GB"/>
              </w:rPr>
              <w:t>Decision</w:t>
            </w:r>
          </w:p>
        </w:tc>
      </w:tr>
      <w:tr w:rsidR="00AB016D" w:rsidRPr="00BB67D7" w:rsidTr="00AB016D">
        <w:trPr>
          <w:trHeight w:val="480"/>
        </w:trPr>
        <w:tc>
          <w:tcPr>
            <w:tcW w:w="2790" w:type="dxa"/>
            <w:vMerge w:val="restart"/>
            <w:tcBorders>
              <w:top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ICT Service Delivery by Agricultural Extension Workers</w:t>
            </w:r>
          </w:p>
        </w:tc>
        <w:tc>
          <w:tcPr>
            <w:tcW w:w="2250" w:type="dxa"/>
            <w:tcBorders>
              <w:top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2250" w:type="dxa"/>
            <w:tcBorders>
              <w:top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2520" w:type="dxa"/>
            <w:tcBorders>
              <w:top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-0.165</w:t>
            </w:r>
          </w:p>
        </w:tc>
        <w:tc>
          <w:tcPr>
            <w:tcW w:w="1260" w:type="dxa"/>
            <w:vMerge w:val="restart"/>
            <w:tcBorders>
              <w:top w:val="single" w:sz="4" w:space="0" w:color="auto"/>
            </w:tcBorders>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 H</w:t>
            </w:r>
            <w:r w:rsidRPr="00BB67D7">
              <w:rPr>
                <w:rFonts w:ascii="Times New Roman" w:eastAsia="Times New Roman" w:hAnsi="Times New Roman" w:cs="Times New Roman"/>
                <w:sz w:val="24"/>
                <w:szCs w:val="24"/>
                <w:vertAlign w:val="subscript"/>
                <w:lang w:eastAsia="en-GB"/>
              </w:rPr>
              <w:t>O</w:t>
            </w:r>
          </w:p>
        </w:tc>
      </w:tr>
      <w:tr w:rsidR="00AB016D" w:rsidRPr="00BB67D7" w:rsidTr="00AB016D">
        <w:trPr>
          <w:trHeight w:val="300"/>
        </w:trPr>
        <w:tc>
          <w:tcPr>
            <w:tcW w:w="2790" w:type="dxa"/>
            <w:vMerge/>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p>
        </w:tc>
        <w:tc>
          <w:tcPr>
            <w:tcW w:w="225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2250" w:type="dxa"/>
            <w:shd w:val="clear" w:color="auto" w:fill="auto"/>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252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0.072</w:t>
            </w:r>
          </w:p>
        </w:tc>
        <w:tc>
          <w:tcPr>
            <w:tcW w:w="126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300"/>
        </w:trPr>
        <w:tc>
          <w:tcPr>
            <w:tcW w:w="2790" w:type="dxa"/>
            <w:vMerge/>
            <w:vAlign w:val="center"/>
            <w:hideMark/>
          </w:tcPr>
          <w:p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p>
        </w:tc>
        <w:tc>
          <w:tcPr>
            <w:tcW w:w="225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225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252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126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480"/>
        </w:trPr>
        <w:tc>
          <w:tcPr>
            <w:tcW w:w="2790" w:type="dxa"/>
            <w:vMerge w:val="restart"/>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Improved Rural Farmers Knowledge on Modern Agric Practices </w:t>
            </w:r>
          </w:p>
        </w:tc>
        <w:tc>
          <w:tcPr>
            <w:tcW w:w="225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225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-0.165</w:t>
            </w:r>
          </w:p>
        </w:tc>
        <w:tc>
          <w:tcPr>
            <w:tcW w:w="252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126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300"/>
        </w:trPr>
        <w:tc>
          <w:tcPr>
            <w:tcW w:w="279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5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225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0.072</w:t>
            </w:r>
          </w:p>
        </w:tc>
        <w:tc>
          <w:tcPr>
            <w:tcW w:w="2520" w:type="dxa"/>
            <w:shd w:val="clear" w:color="auto" w:fill="auto"/>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126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300"/>
        </w:trPr>
        <w:tc>
          <w:tcPr>
            <w:tcW w:w="2790" w:type="dxa"/>
            <w:vMerge/>
            <w:tcBorders>
              <w:bottom w:val="single" w:sz="4" w:space="0" w:color="auto"/>
            </w:tcBorders>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50" w:type="dxa"/>
            <w:tcBorders>
              <w:bottom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2250" w:type="dxa"/>
            <w:tcBorders>
              <w:bottom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2520" w:type="dxa"/>
            <w:tcBorders>
              <w:bottom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1260" w:type="dxa"/>
            <w:vMerge/>
            <w:tcBorders>
              <w:bottom w:val="single" w:sz="4" w:space="0" w:color="auto"/>
            </w:tcBorders>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bl>
    <w:p w:rsidR="00AB016D" w:rsidRPr="00BB67D7" w:rsidRDefault="00AB016D" w:rsidP="00BB67D7">
      <w:pPr>
        <w:pStyle w:val="ListParagraph"/>
        <w:spacing w:line="360" w:lineRule="auto"/>
        <w:jc w:val="both"/>
        <w:rPr>
          <w:rFonts w:ascii="Times New Roman" w:hAnsi="Times New Roman" w:cs="Times New Roman"/>
          <w:b/>
          <w:bCs/>
          <w:sz w:val="24"/>
          <w:szCs w:val="24"/>
        </w:rPr>
      </w:pPr>
    </w:p>
    <w:p w:rsidR="00AB016D" w:rsidRPr="00BB67D7" w:rsidRDefault="00AB016D" w:rsidP="00BB67D7">
      <w:pPr>
        <w:pStyle w:val="ListParagraph"/>
        <w:numPr>
          <w:ilvl w:val="0"/>
          <w:numId w:val="15"/>
        </w:numPr>
        <w:spacing w:line="360" w:lineRule="auto"/>
        <w:jc w:val="both"/>
        <w:rPr>
          <w:rFonts w:ascii="Times New Roman" w:hAnsi="Times New Roman" w:cs="Times New Roman"/>
          <w:b/>
          <w:bCs/>
          <w:vanish/>
          <w:sz w:val="24"/>
          <w:szCs w:val="24"/>
        </w:rPr>
      </w:pPr>
    </w:p>
    <w:p w:rsidR="00AB016D" w:rsidRPr="00BB67D7" w:rsidRDefault="00AB016D" w:rsidP="00BB67D7">
      <w:pPr>
        <w:pStyle w:val="ListParagraph"/>
        <w:numPr>
          <w:ilvl w:val="0"/>
          <w:numId w:val="15"/>
        </w:numPr>
        <w:spacing w:line="360" w:lineRule="auto"/>
        <w:jc w:val="both"/>
        <w:rPr>
          <w:rFonts w:ascii="Times New Roman" w:hAnsi="Times New Roman" w:cs="Times New Roman"/>
          <w:b/>
          <w:bCs/>
          <w:vanish/>
          <w:sz w:val="24"/>
          <w:szCs w:val="24"/>
        </w:rPr>
      </w:pPr>
    </w:p>
    <w:p w:rsidR="00AB016D" w:rsidRPr="00BB67D7" w:rsidRDefault="00AB016D" w:rsidP="00BB67D7">
      <w:pPr>
        <w:pStyle w:val="ListParagraph"/>
        <w:numPr>
          <w:ilvl w:val="0"/>
          <w:numId w:val="15"/>
        </w:numPr>
        <w:spacing w:line="360" w:lineRule="auto"/>
        <w:jc w:val="both"/>
        <w:rPr>
          <w:rFonts w:ascii="Times New Roman" w:hAnsi="Times New Roman" w:cs="Times New Roman"/>
          <w:b/>
          <w:bCs/>
          <w:vanish/>
          <w:sz w:val="24"/>
          <w:szCs w:val="24"/>
        </w:rPr>
      </w:pPr>
    </w:p>
    <w:p w:rsidR="00AB016D" w:rsidRPr="00BB67D7" w:rsidRDefault="00AB016D" w:rsidP="00BB67D7">
      <w:pPr>
        <w:pStyle w:val="ListParagraph"/>
        <w:numPr>
          <w:ilvl w:val="0"/>
          <w:numId w:val="15"/>
        </w:numPr>
        <w:spacing w:line="360" w:lineRule="auto"/>
        <w:jc w:val="both"/>
        <w:rPr>
          <w:rFonts w:ascii="Times New Roman" w:hAnsi="Times New Roman" w:cs="Times New Roman"/>
          <w:b/>
          <w:bCs/>
          <w:vanish/>
          <w:sz w:val="24"/>
          <w:szCs w:val="24"/>
        </w:rPr>
      </w:pPr>
    </w:p>
    <w:p w:rsidR="00AB016D" w:rsidRPr="00BB67D7" w:rsidRDefault="00AB016D" w:rsidP="00BB67D7">
      <w:pPr>
        <w:pStyle w:val="ListParagraph"/>
        <w:numPr>
          <w:ilvl w:val="0"/>
          <w:numId w:val="15"/>
        </w:numPr>
        <w:spacing w:line="360" w:lineRule="auto"/>
        <w:jc w:val="both"/>
        <w:rPr>
          <w:rFonts w:ascii="Times New Roman" w:hAnsi="Times New Roman" w:cs="Times New Roman"/>
          <w:b/>
          <w:bCs/>
          <w:vanish/>
          <w:sz w:val="24"/>
          <w:szCs w:val="24"/>
        </w:rPr>
      </w:pPr>
    </w:p>
    <w:p w:rsidR="00AB016D" w:rsidRPr="00BB67D7" w:rsidRDefault="00AB016D" w:rsidP="00BB67D7">
      <w:pPr>
        <w:pStyle w:val="ListParagraph"/>
        <w:numPr>
          <w:ilvl w:val="0"/>
          <w:numId w:val="15"/>
        </w:num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There is no significant relationship between ICT delivery service and improved agricultural productivity in rural communities in Delta North Senatorial District.</w:t>
      </w:r>
    </w:p>
    <w:p w:rsidR="00AB016D" w:rsidRPr="00BB67D7" w:rsidRDefault="00AB016D" w:rsidP="00BB67D7">
      <w:pPr>
        <w:spacing w:line="360" w:lineRule="auto"/>
        <w:jc w:val="both"/>
        <w:rPr>
          <w:rFonts w:ascii="Times New Roman" w:hAnsi="Times New Roman" w:cs="Times New Roman"/>
          <w:b/>
          <w:bCs/>
          <w:sz w:val="24"/>
          <w:szCs w:val="24"/>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p>
    <w:p w:rsidR="00AB016D" w:rsidRPr="00BB67D7" w:rsidRDefault="00AB016D" w:rsidP="003D7D38">
      <w:pPr>
        <w:spacing w:before="100" w:beforeAutospacing="1" w:after="100" w:afterAutospacing="1" w:line="360" w:lineRule="auto"/>
        <w:ind w:firstLine="720"/>
        <w:jc w:val="both"/>
        <w:rPr>
          <w:rFonts w:ascii="Times New Roman" w:hAnsi="Times New Roman" w:cs="Times New Roman"/>
          <w:sz w:val="24"/>
          <w:szCs w:val="24"/>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r w:rsidRPr="00BB67D7">
        <w:rPr>
          <w:rFonts w:ascii="Times New Roman" w:hAnsi="Times New Roman" w:cs="Times New Roman"/>
          <w:sz w:val="24"/>
          <w:szCs w:val="24"/>
        </w:rPr>
        <w:t>Table 6 analysis revealed that p-value = 0.007, while the r-value = -0.245 which implies low relationship between ICT Service Delivery by Agricultural Extension Workers and Improved Agricultural Productivity. From the analysis we reject H</w:t>
      </w:r>
      <w:r w:rsidRPr="00BB67D7">
        <w:rPr>
          <w:rFonts w:ascii="Times New Roman" w:hAnsi="Times New Roman" w:cs="Times New Roman"/>
          <w:sz w:val="24"/>
          <w:szCs w:val="24"/>
          <w:vertAlign w:val="subscript"/>
        </w:rPr>
        <w:t xml:space="preserve">O. </w:t>
      </w:r>
      <w:r w:rsidRPr="00BB67D7">
        <w:rPr>
          <w:rFonts w:ascii="Times New Roman" w:hAnsi="Times New Roman" w:cs="Times New Roman"/>
          <w:sz w:val="24"/>
          <w:szCs w:val="24"/>
        </w:rPr>
        <w:t>Hence, we conclude that there is a significant relationship between ICT delivery service and improved agricultural productivity in rural communities in Delta North Senatorial District.</w:t>
      </w:r>
    </w:p>
    <w:p w:rsidR="00AB016D" w:rsidRPr="00BB67D7" w:rsidRDefault="00AB016D" w:rsidP="00BB67D7">
      <w:pPr>
        <w:spacing w:line="360" w:lineRule="auto"/>
        <w:jc w:val="both"/>
        <w:rPr>
          <w:rFonts w:ascii="Times New Roman" w:hAnsi="Times New Roman" w:cs="Times New Roman"/>
          <w:sz w:val="24"/>
          <w:szCs w:val="24"/>
        </w:rPr>
      </w:pPr>
      <w:r w:rsidRPr="00BB67D7">
        <w:rPr>
          <w:rFonts w:ascii="Times New Roman" w:hAnsi="Times New Roman" w:cs="Times New Roman"/>
          <w:b/>
          <w:bCs/>
          <w:sz w:val="24"/>
          <w:szCs w:val="24"/>
        </w:rPr>
        <w:t xml:space="preserve">Table 6: </w:t>
      </w:r>
      <w:r w:rsidRPr="00BB67D7">
        <w:rPr>
          <w:rFonts w:ascii="Times New Roman" w:hAnsi="Times New Roman" w:cs="Times New Roman"/>
          <w:sz w:val="24"/>
          <w:szCs w:val="24"/>
        </w:rPr>
        <w:t>Relationship between ICT delivery service and improved agricultural productivity in rural communities in Delta North Senatorial District.</w:t>
      </w:r>
    </w:p>
    <w:tbl>
      <w:tblPr>
        <w:tblW w:w="10620" w:type="dxa"/>
        <w:tblInd w:w="-630" w:type="dxa"/>
        <w:tblLayout w:type="fixed"/>
        <w:tblLook w:val="04A0" w:firstRow="1" w:lastRow="0" w:firstColumn="1" w:lastColumn="0" w:noHBand="0" w:noVBand="1"/>
      </w:tblPr>
      <w:tblGrid>
        <w:gridCol w:w="2520"/>
        <w:gridCol w:w="2430"/>
        <w:gridCol w:w="1890"/>
        <w:gridCol w:w="2250"/>
        <w:gridCol w:w="1530"/>
      </w:tblGrid>
      <w:tr w:rsidR="00AB016D" w:rsidRPr="00BB67D7" w:rsidTr="00AB016D">
        <w:trPr>
          <w:trHeight w:val="1062"/>
        </w:trPr>
        <w:tc>
          <w:tcPr>
            <w:tcW w:w="4950" w:type="dxa"/>
            <w:gridSpan w:val="2"/>
            <w:tcBorders>
              <w:top w:val="single" w:sz="4" w:space="0" w:color="auto"/>
              <w:bottom w:val="single" w:sz="4" w:space="0" w:color="auto"/>
            </w:tcBorders>
            <w:shd w:val="clear" w:color="auto" w:fill="auto"/>
            <w:vAlign w:val="bottom"/>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1890" w:type="dxa"/>
            <w:tcBorders>
              <w:top w:val="single" w:sz="4" w:space="0" w:color="auto"/>
              <w:bottom w:val="single" w:sz="4" w:space="0" w:color="auto"/>
            </w:tcBorders>
            <w:shd w:val="clear" w:color="auto" w:fill="auto"/>
            <w:vAlign w:val="bottom"/>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ICT Service Delivery by Agricultural Extension Workers</w:t>
            </w:r>
          </w:p>
        </w:tc>
        <w:tc>
          <w:tcPr>
            <w:tcW w:w="2250" w:type="dxa"/>
            <w:tcBorders>
              <w:top w:val="single" w:sz="4" w:space="0" w:color="auto"/>
              <w:bottom w:val="single" w:sz="4" w:space="0" w:color="auto"/>
            </w:tcBorders>
            <w:shd w:val="clear" w:color="auto" w:fill="auto"/>
            <w:vAlign w:val="bottom"/>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Improved Agricultural Productivity</w:t>
            </w:r>
          </w:p>
        </w:tc>
        <w:tc>
          <w:tcPr>
            <w:tcW w:w="1530" w:type="dxa"/>
            <w:tcBorders>
              <w:top w:val="single" w:sz="4" w:space="0" w:color="auto"/>
              <w:bottom w:val="single" w:sz="4" w:space="0" w:color="auto"/>
            </w:tcBorders>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Decision</w:t>
            </w:r>
          </w:p>
        </w:tc>
      </w:tr>
      <w:tr w:rsidR="00AB016D" w:rsidRPr="00BB67D7" w:rsidTr="00AB016D">
        <w:trPr>
          <w:trHeight w:val="720"/>
        </w:trPr>
        <w:tc>
          <w:tcPr>
            <w:tcW w:w="2520" w:type="dxa"/>
            <w:vMerge w:val="restart"/>
            <w:tcBorders>
              <w:top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ICT Service Delivery by Agricultural Extension Workers</w:t>
            </w:r>
          </w:p>
        </w:tc>
        <w:tc>
          <w:tcPr>
            <w:tcW w:w="2430" w:type="dxa"/>
            <w:tcBorders>
              <w:top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1890" w:type="dxa"/>
            <w:tcBorders>
              <w:top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2250" w:type="dxa"/>
            <w:tcBorders>
              <w:top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-0.245</w:t>
            </w:r>
          </w:p>
        </w:tc>
        <w:tc>
          <w:tcPr>
            <w:tcW w:w="1530" w:type="dxa"/>
            <w:vMerge w:val="restart"/>
            <w:tcBorders>
              <w:top w:val="single" w:sz="4" w:space="0" w:color="auto"/>
            </w:tcBorders>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rsidR="00AB016D" w:rsidRPr="00BB67D7" w:rsidRDefault="00AB016D" w:rsidP="00BB67D7">
            <w:pPr>
              <w:spacing w:after="0" w:line="360" w:lineRule="auto"/>
              <w:jc w:val="center"/>
              <w:rPr>
                <w:rFonts w:ascii="Times New Roman" w:eastAsia="Times New Roman" w:hAnsi="Times New Roman" w:cs="Times New Roman"/>
                <w:sz w:val="24"/>
                <w:szCs w:val="24"/>
                <w:vertAlign w:val="subscript"/>
                <w:lang w:eastAsia="en-GB"/>
              </w:rPr>
            </w:pPr>
            <w:r w:rsidRPr="00BB67D7">
              <w:rPr>
                <w:rFonts w:ascii="Times New Roman" w:eastAsia="Times New Roman" w:hAnsi="Times New Roman" w:cs="Times New Roman"/>
                <w:sz w:val="24"/>
                <w:szCs w:val="24"/>
                <w:lang w:eastAsia="en-GB"/>
              </w:rPr>
              <w:t>Reject H</w:t>
            </w:r>
            <w:r w:rsidRPr="00BB67D7">
              <w:rPr>
                <w:rFonts w:ascii="Times New Roman" w:eastAsia="Times New Roman" w:hAnsi="Times New Roman" w:cs="Times New Roman"/>
                <w:sz w:val="24"/>
                <w:szCs w:val="24"/>
                <w:vertAlign w:val="subscript"/>
                <w:lang w:eastAsia="en-GB"/>
              </w:rPr>
              <w:t>O</w:t>
            </w:r>
          </w:p>
        </w:tc>
      </w:tr>
      <w:tr w:rsidR="00AB016D" w:rsidRPr="00BB67D7" w:rsidTr="00AB016D">
        <w:trPr>
          <w:trHeight w:val="480"/>
        </w:trPr>
        <w:tc>
          <w:tcPr>
            <w:tcW w:w="252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43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1890" w:type="dxa"/>
            <w:shd w:val="clear" w:color="auto" w:fill="auto"/>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c>
          <w:tcPr>
            <w:tcW w:w="225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0.007</w:t>
            </w:r>
          </w:p>
        </w:tc>
        <w:tc>
          <w:tcPr>
            <w:tcW w:w="153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300"/>
        </w:trPr>
        <w:tc>
          <w:tcPr>
            <w:tcW w:w="252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43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189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225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153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720"/>
        </w:trPr>
        <w:tc>
          <w:tcPr>
            <w:tcW w:w="2520" w:type="dxa"/>
            <w:vMerge w:val="restart"/>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Improved Agricultural Productivity</w:t>
            </w:r>
          </w:p>
        </w:tc>
        <w:tc>
          <w:tcPr>
            <w:tcW w:w="243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189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-0.245</w:t>
            </w:r>
          </w:p>
        </w:tc>
        <w:tc>
          <w:tcPr>
            <w:tcW w:w="225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153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480"/>
        </w:trPr>
        <w:tc>
          <w:tcPr>
            <w:tcW w:w="2520" w:type="dxa"/>
            <w:vMerge/>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430" w:type="dxa"/>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1890" w:type="dxa"/>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0.007</w:t>
            </w:r>
          </w:p>
        </w:tc>
        <w:tc>
          <w:tcPr>
            <w:tcW w:w="2250" w:type="dxa"/>
            <w:shd w:val="clear" w:color="auto" w:fill="auto"/>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c>
          <w:tcPr>
            <w:tcW w:w="1530" w:type="dxa"/>
            <w:vMerge/>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rsidTr="00AB016D">
        <w:trPr>
          <w:trHeight w:val="300"/>
        </w:trPr>
        <w:tc>
          <w:tcPr>
            <w:tcW w:w="2520" w:type="dxa"/>
            <w:vMerge/>
            <w:tcBorders>
              <w:bottom w:val="single" w:sz="4" w:space="0" w:color="auto"/>
            </w:tcBorders>
            <w:vAlign w:val="center"/>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430" w:type="dxa"/>
            <w:tcBorders>
              <w:bottom w:val="single" w:sz="4" w:space="0" w:color="auto"/>
            </w:tcBorders>
            <w:shd w:val="clear" w:color="000000" w:fill="CCCCFF"/>
            <w:hideMark/>
          </w:tcPr>
          <w:p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1890" w:type="dxa"/>
            <w:tcBorders>
              <w:bottom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2250" w:type="dxa"/>
            <w:tcBorders>
              <w:bottom w:val="single" w:sz="4" w:space="0" w:color="auto"/>
            </w:tcBorders>
            <w:shd w:val="clear" w:color="auto" w:fill="auto"/>
            <w:noWrap/>
            <w:hideMark/>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1530" w:type="dxa"/>
            <w:vMerge/>
            <w:tcBorders>
              <w:bottom w:val="single" w:sz="4" w:space="0" w:color="auto"/>
            </w:tcBorders>
          </w:tcPr>
          <w:p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bl>
    <w:p w:rsidR="00AB016D" w:rsidRPr="00BB67D7" w:rsidRDefault="00AB016D" w:rsidP="003D7D38">
      <w:pPr>
        <w:spacing w:before="100" w:beforeAutospacing="1" w:after="100" w:afterAutospacing="1" w:line="360" w:lineRule="auto"/>
        <w:jc w:val="both"/>
        <w:rPr>
          <w:rFonts w:ascii="Times New Roman" w:hAnsi="Times New Roman" w:cs="Times New Roman"/>
          <w:sz w:val="24"/>
          <w:szCs w:val="24"/>
        </w:rPr>
      </w:pPr>
    </w:p>
    <w:p w:rsidR="00AB016D" w:rsidRPr="00BB67D7" w:rsidRDefault="00AB016D" w:rsidP="00BB67D7">
      <w:pPr>
        <w:pStyle w:val="ListParagraph"/>
        <w:numPr>
          <w:ilvl w:val="0"/>
          <w:numId w:val="5"/>
        </w:numPr>
        <w:spacing w:before="100" w:beforeAutospacing="1" w:after="100" w:afterAutospacing="1" w:line="360" w:lineRule="auto"/>
        <w:rPr>
          <w:rFonts w:ascii="Times New Roman" w:hAnsi="Times New Roman" w:cs="Times New Roman"/>
          <w:b/>
          <w:bCs/>
          <w:sz w:val="24"/>
          <w:szCs w:val="24"/>
        </w:rPr>
      </w:pPr>
      <w:r w:rsidRPr="00BB67D7">
        <w:rPr>
          <w:rFonts w:ascii="Times New Roman" w:hAnsi="Times New Roman" w:cs="Times New Roman"/>
          <w:b/>
          <w:bCs/>
          <w:sz w:val="24"/>
          <w:szCs w:val="24"/>
        </w:rPr>
        <w:t xml:space="preserve">DISCUSSION </w:t>
      </w:r>
    </w:p>
    <w:p w:rsidR="00AB016D" w:rsidRPr="00BB67D7" w:rsidRDefault="00107339" w:rsidP="00BB67D7">
      <w:pPr>
        <w:pStyle w:val="ListParagraph"/>
        <w:numPr>
          <w:ilvl w:val="0"/>
          <w:numId w:val="9"/>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Evaluation of </w:t>
      </w:r>
      <w:r w:rsidR="00AB016D" w:rsidRPr="00BB67D7">
        <w:rPr>
          <w:rFonts w:ascii="Times New Roman" w:hAnsi="Times New Roman" w:cs="Times New Roman"/>
          <w:b/>
          <w:bCs/>
          <w:sz w:val="24"/>
          <w:szCs w:val="24"/>
        </w:rPr>
        <w:t xml:space="preserve">State of ICT infrastructure used </w:t>
      </w:r>
      <w:bookmarkStart w:id="4" w:name="_Hlk223115836"/>
      <w:r w:rsidR="00AB016D" w:rsidRPr="00BB67D7">
        <w:rPr>
          <w:rFonts w:ascii="Times New Roman" w:hAnsi="Times New Roman" w:cs="Times New Roman"/>
          <w:b/>
          <w:bCs/>
          <w:sz w:val="24"/>
          <w:szCs w:val="24"/>
        </w:rPr>
        <w:t xml:space="preserve">by agricultural extension workers </w:t>
      </w:r>
    </w:p>
    <w:bookmarkEnd w:id="4"/>
    <w:p w:rsidR="00AB016D" w:rsidRPr="00BB67D7" w:rsidRDefault="00AB016D" w:rsidP="00BB67D7">
      <w:pPr>
        <w:spacing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w:t>
      </w:r>
      <w:r w:rsidR="00107339">
        <w:rPr>
          <w:rFonts w:ascii="Times New Roman" w:eastAsia="Times New Roman" w:hAnsi="Times New Roman" w:cs="Times New Roman"/>
          <w:sz w:val="24"/>
          <w:szCs w:val="24"/>
          <w:lang w:eastAsia="en-GB"/>
        </w:rPr>
        <w:t xml:space="preserve"> result of the evaluation of state of ICT infrastructure </w:t>
      </w:r>
      <w:r w:rsidR="00107339" w:rsidRPr="00107339">
        <w:rPr>
          <w:rFonts w:ascii="Times New Roman" w:eastAsia="Times New Roman" w:hAnsi="Times New Roman" w:cs="Times New Roman"/>
          <w:sz w:val="24"/>
          <w:szCs w:val="24"/>
          <w:lang w:eastAsia="en-GB"/>
        </w:rPr>
        <w:t xml:space="preserve">by agricultural extension workers </w:t>
      </w:r>
      <w:r w:rsidR="00107339">
        <w:rPr>
          <w:rFonts w:ascii="Times New Roman" w:eastAsia="Times New Roman" w:hAnsi="Times New Roman" w:cs="Times New Roman"/>
          <w:sz w:val="24"/>
          <w:szCs w:val="24"/>
          <w:lang w:eastAsia="en-GB"/>
        </w:rPr>
        <w:t xml:space="preserve">as revealed in the </w:t>
      </w:r>
      <w:r w:rsidRPr="00BB67D7">
        <w:rPr>
          <w:rFonts w:ascii="Times New Roman" w:eastAsia="Times New Roman" w:hAnsi="Times New Roman" w:cs="Times New Roman"/>
          <w:sz w:val="24"/>
          <w:szCs w:val="24"/>
          <w:lang w:eastAsia="en-GB"/>
        </w:rPr>
        <w:t>findings of this study</w:t>
      </w:r>
      <w:r w:rsidR="00D10675">
        <w:rPr>
          <w:rFonts w:ascii="Times New Roman" w:eastAsia="Times New Roman" w:hAnsi="Times New Roman" w:cs="Times New Roman"/>
          <w:sz w:val="24"/>
          <w:szCs w:val="24"/>
          <w:lang w:eastAsia="en-GB"/>
        </w:rPr>
        <w:t xml:space="preserve"> shows</w:t>
      </w:r>
      <w:r w:rsidRPr="00BB67D7">
        <w:rPr>
          <w:rFonts w:ascii="Times New Roman" w:eastAsia="Times New Roman" w:hAnsi="Times New Roman" w:cs="Times New Roman"/>
          <w:sz w:val="24"/>
          <w:szCs w:val="24"/>
          <w:lang w:eastAsia="en-GB"/>
        </w:rPr>
        <w:t xml:space="preserve"> that only 33% of respondents confirmed the availability of ICT facilities. 25% of rural farmers reportedly use these ICT facilities for agricultural purposes, suggesting a minimal level of technology adoption among rural dwellers.</w:t>
      </w:r>
    </w:p>
    <w:p w:rsidR="00AB016D" w:rsidRPr="00BB67D7" w:rsidRDefault="00AB016D" w:rsidP="003D7D38">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It also pointed out that internet connectivity available for rural farmers is 17%. It also pointed out that government support in providing ICT support and training for farmers is 17%. Nonetheless, it was noted that 50% of farmers expressed willingness to adopt ICT practices if adequate training and infrastructure were provided. Additionally, irregular power supply was identified as a major challenge affecting ICT usage and service delivery in agricultural activities.</w:t>
      </w:r>
    </w:p>
    <w:p w:rsidR="00AB016D" w:rsidRPr="00BB67D7" w:rsidRDefault="00AB016D"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Analysis of the hypothesis show a Pearson correlation coefficient (r) of -0.032 and a p-value of 0.726. Since the p-value is greater than 0.05, the null hypothesis was accepted, indicating no statistically significant relationship between ICT service delivery and ICT usage among rural farmers. </w:t>
      </w:r>
    </w:p>
    <w:p w:rsidR="00AB016D" w:rsidRPr="00BB67D7" w:rsidRDefault="00AB016D" w:rsidP="00BB67D7">
      <w:pPr>
        <w:spacing w:before="24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The lack of significant correlation between ICT delivery and usage underscores systemic barriers such as inadequate power supply, poor internet connectivity, and insufficient government </w:t>
      </w:r>
      <w:r w:rsidRPr="00BB67D7">
        <w:rPr>
          <w:rFonts w:ascii="Times New Roman" w:eastAsia="Times New Roman" w:hAnsi="Times New Roman" w:cs="Times New Roman"/>
          <w:sz w:val="24"/>
          <w:szCs w:val="24"/>
          <w:lang w:eastAsia="en-GB"/>
        </w:rPr>
        <w:lastRenderedPageBreak/>
        <w:t xml:space="preserve">support. </w:t>
      </w:r>
      <w:r w:rsidR="00C43565" w:rsidRPr="00BB67D7">
        <w:rPr>
          <w:rFonts w:ascii="Times New Roman" w:eastAsia="Times New Roman" w:hAnsi="Times New Roman" w:cs="Times New Roman"/>
          <w:sz w:val="24"/>
          <w:szCs w:val="24"/>
          <w:lang w:eastAsia="en-GB"/>
        </w:rPr>
        <w:t>(</w:t>
      </w:r>
      <w:r w:rsidRPr="00BB67D7">
        <w:rPr>
          <w:rFonts w:ascii="Times New Roman" w:eastAsia="Times New Roman" w:hAnsi="Times New Roman" w:cs="Times New Roman"/>
          <w:sz w:val="24"/>
          <w:szCs w:val="24"/>
          <w:lang w:eastAsia="en-GB"/>
        </w:rPr>
        <w:t>Arokoyo</w:t>
      </w:r>
      <w:r w:rsidR="0028761A" w:rsidRPr="00BB67D7">
        <w:rPr>
          <w:rFonts w:ascii="Times New Roman" w:eastAsia="Times New Roman" w:hAnsi="Times New Roman" w:cs="Times New Roman"/>
          <w:sz w:val="24"/>
          <w:szCs w:val="24"/>
          <w:lang w:eastAsia="en-GB"/>
        </w:rPr>
        <w:t xml:space="preserve">; </w:t>
      </w:r>
      <w:r w:rsidR="00C43565" w:rsidRPr="00BB67D7">
        <w:rPr>
          <w:rFonts w:ascii="Times New Roman" w:eastAsia="Times New Roman" w:hAnsi="Times New Roman" w:cs="Times New Roman"/>
          <w:sz w:val="24"/>
          <w:szCs w:val="24"/>
          <w:lang w:eastAsia="en-GB"/>
        </w:rPr>
        <w:t>2020</w:t>
      </w:r>
      <w:r w:rsidR="0028761A" w:rsidRPr="00BB67D7">
        <w:rPr>
          <w:rFonts w:ascii="Times New Roman" w:eastAsia="Times New Roman" w:hAnsi="Times New Roman" w:cs="Times New Roman"/>
          <w:sz w:val="24"/>
          <w:szCs w:val="24"/>
          <w:lang w:eastAsia="en-GB"/>
        </w:rPr>
        <w:t>,</w:t>
      </w:r>
      <w:r w:rsidR="00C43565" w:rsidRPr="00BB67D7">
        <w:rPr>
          <w:rFonts w:ascii="Times New Roman" w:eastAsia="Times New Roman" w:hAnsi="Times New Roman" w:cs="Times New Roman"/>
          <w:sz w:val="24"/>
          <w:szCs w:val="24"/>
          <w:lang w:eastAsia="en-GB"/>
        </w:rPr>
        <w:t xml:space="preserve"> Ajani</w:t>
      </w:r>
      <w:r w:rsidR="0028761A" w:rsidRPr="00BB67D7">
        <w:rPr>
          <w:rFonts w:ascii="Times New Roman" w:eastAsia="Times New Roman" w:hAnsi="Times New Roman" w:cs="Times New Roman"/>
          <w:sz w:val="24"/>
          <w:szCs w:val="24"/>
          <w:lang w:eastAsia="en-GB"/>
        </w:rPr>
        <w:t xml:space="preserve">; </w:t>
      </w:r>
      <w:r w:rsidR="00C43565" w:rsidRPr="00BB67D7">
        <w:rPr>
          <w:rFonts w:ascii="Times New Roman" w:eastAsia="Times New Roman" w:hAnsi="Times New Roman" w:cs="Times New Roman"/>
          <w:sz w:val="24"/>
          <w:szCs w:val="24"/>
          <w:lang w:eastAsia="en-GB"/>
        </w:rPr>
        <w:t>2021</w:t>
      </w:r>
      <w:r w:rsidR="0028761A" w:rsidRPr="00BB67D7">
        <w:rPr>
          <w:rFonts w:ascii="Times New Roman" w:eastAsia="Times New Roman" w:hAnsi="Times New Roman" w:cs="Times New Roman"/>
          <w:sz w:val="24"/>
          <w:szCs w:val="24"/>
          <w:lang w:eastAsia="en-GB"/>
        </w:rPr>
        <w:t>,</w:t>
      </w:r>
      <w:r w:rsidR="00C43565" w:rsidRPr="00BB67D7">
        <w:rPr>
          <w:rFonts w:ascii="Times New Roman" w:eastAsia="Times New Roman" w:hAnsi="Times New Roman" w:cs="Times New Roman"/>
          <w:sz w:val="24"/>
          <w:szCs w:val="24"/>
          <w:lang w:eastAsia="en-GB"/>
        </w:rPr>
        <w:t xml:space="preserve"> Oladele</w:t>
      </w:r>
      <w:r w:rsidR="0028761A" w:rsidRPr="00BB67D7">
        <w:rPr>
          <w:rFonts w:ascii="Times New Roman" w:eastAsia="Times New Roman" w:hAnsi="Times New Roman" w:cs="Times New Roman"/>
          <w:sz w:val="24"/>
          <w:szCs w:val="24"/>
          <w:lang w:eastAsia="en-GB"/>
        </w:rPr>
        <w:t>;</w:t>
      </w:r>
      <w:r w:rsidRPr="00BB67D7">
        <w:rPr>
          <w:rFonts w:ascii="Times New Roman" w:eastAsia="Times New Roman" w:hAnsi="Times New Roman" w:cs="Times New Roman"/>
          <w:sz w:val="24"/>
          <w:szCs w:val="24"/>
          <w:lang w:eastAsia="en-GB"/>
        </w:rPr>
        <w:t xml:space="preserve"> </w:t>
      </w:r>
      <w:r w:rsidR="00C43565" w:rsidRPr="00BB67D7">
        <w:rPr>
          <w:rFonts w:ascii="Times New Roman" w:eastAsia="Times New Roman" w:hAnsi="Times New Roman" w:cs="Times New Roman"/>
          <w:sz w:val="24"/>
          <w:szCs w:val="24"/>
          <w:lang w:eastAsia="en-GB"/>
        </w:rPr>
        <w:t>2019</w:t>
      </w:r>
      <w:r w:rsidR="0028761A" w:rsidRPr="00BB67D7">
        <w:rPr>
          <w:rFonts w:ascii="Times New Roman" w:eastAsia="Times New Roman" w:hAnsi="Times New Roman" w:cs="Times New Roman"/>
          <w:sz w:val="24"/>
          <w:szCs w:val="24"/>
          <w:lang w:eastAsia="en-GB"/>
        </w:rPr>
        <w:t>,</w:t>
      </w:r>
      <w:r w:rsidRPr="00BB67D7">
        <w:rPr>
          <w:rFonts w:ascii="Times New Roman" w:eastAsia="Times New Roman" w:hAnsi="Times New Roman" w:cs="Times New Roman"/>
          <w:sz w:val="24"/>
          <w:szCs w:val="24"/>
          <w:lang w:eastAsia="en-GB"/>
        </w:rPr>
        <w:t xml:space="preserve"> Dione</w:t>
      </w:r>
      <w:r w:rsidR="0028761A" w:rsidRPr="00BB67D7">
        <w:rPr>
          <w:rFonts w:ascii="Times New Roman" w:eastAsia="Times New Roman" w:hAnsi="Times New Roman" w:cs="Times New Roman"/>
          <w:sz w:val="24"/>
          <w:szCs w:val="24"/>
          <w:lang w:eastAsia="en-GB"/>
        </w:rPr>
        <w:t xml:space="preserve">; </w:t>
      </w:r>
      <w:r w:rsidR="00C43565" w:rsidRPr="00BB67D7">
        <w:rPr>
          <w:rFonts w:ascii="Times New Roman" w:eastAsia="Times New Roman" w:hAnsi="Times New Roman" w:cs="Times New Roman"/>
          <w:sz w:val="24"/>
          <w:szCs w:val="24"/>
          <w:lang w:eastAsia="en-GB"/>
        </w:rPr>
        <w:t>2021</w:t>
      </w:r>
      <w:r w:rsidRPr="00BB67D7">
        <w:rPr>
          <w:rFonts w:ascii="Times New Roman" w:eastAsia="Times New Roman" w:hAnsi="Times New Roman" w:cs="Times New Roman"/>
          <w:sz w:val="24"/>
          <w:szCs w:val="24"/>
          <w:lang w:eastAsia="en-GB"/>
        </w:rPr>
        <w:t xml:space="preserve">, Eze </w:t>
      </w:r>
      <w:r w:rsidR="009327F6" w:rsidRPr="00BB67D7">
        <w:rPr>
          <w:rFonts w:ascii="Times New Roman" w:eastAsia="Times New Roman" w:hAnsi="Times New Roman" w:cs="Times New Roman"/>
          <w:i/>
          <w:iCs/>
          <w:sz w:val="24"/>
          <w:szCs w:val="24"/>
          <w:lang w:eastAsia="en-GB"/>
        </w:rPr>
        <w:t>et al</w:t>
      </w:r>
      <w:r w:rsidR="009327F6" w:rsidRPr="00BB67D7">
        <w:rPr>
          <w:rFonts w:ascii="Times New Roman" w:eastAsia="Times New Roman" w:hAnsi="Times New Roman" w:cs="Times New Roman"/>
          <w:sz w:val="24"/>
          <w:szCs w:val="24"/>
          <w:lang w:eastAsia="en-GB"/>
        </w:rPr>
        <w:t xml:space="preserve">. </w:t>
      </w:r>
      <w:r w:rsidR="002D2F56" w:rsidRPr="00BB67D7">
        <w:rPr>
          <w:rFonts w:ascii="Times New Roman" w:eastAsia="Times New Roman" w:hAnsi="Times New Roman" w:cs="Times New Roman"/>
          <w:sz w:val="24"/>
          <w:szCs w:val="24"/>
          <w:lang w:eastAsia="en-GB"/>
        </w:rPr>
        <w:t>2020</w:t>
      </w:r>
      <w:r w:rsidR="0028761A" w:rsidRPr="00BB67D7">
        <w:rPr>
          <w:rFonts w:ascii="Times New Roman" w:eastAsia="Times New Roman" w:hAnsi="Times New Roman" w:cs="Times New Roman"/>
          <w:sz w:val="24"/>
          <w:szCs w:val="24"/>
          <w:lang w:eastAsia="en-GB"/>
        </w:rPr>
        <w:t>;</w:t>
      </w:r>
      <w:r w:rsidR="00B07F6B" w:rsidRPr="00BB67D7">
        <w:rPr>
          <w:rFonts w:ascii="Times New Roman" w:eastAsia="Times New Roman" w:hAnsi="Times New Roman" w:cs="Times New Roman"/>
          <w:sz w:val="24"/>
          <w:szCs w:val="24"/>
          <w:lang w:eastAsia="en-GB"/>
        </w:rPr>
        <w:t xml:space="preserve"> </w:t>
      </w:r>
      <w:r w:rsidRPr="00BB67D7">
        <w:rPr>
          <w:rFonts w:ascii="Times New Roman" w:eastAsia="Times New Roman" w:hAnsi="Times New Roman" w:cs="Times New Roman"/>
          <w:sz w:val="24"/>
          <w:szCs w:val="24"/>
          <w:lang w:eastAsia="en-GB"/>
        </w:rPr>
        <w:t>and Musa</w:t>
      </w:r>
      <w:r w:rsidR="0028761A" w:rsidRPr="00BB67D7">
        <w:rPr>
          <w:rFonts w:ascii="Times New Roman" w:eastAsia="Times New Roman" w:hAnsi="Times New Roman" w:cs="Times New Roman"/>
          <w:sz w:val="24"/>
          <w:szCs w:val="24"/>
          <w:lang w:eastAsia="en-GB"/>
        </w:rPr>
        <w:t xml:space="preserve">; </w:t>
      </w:r>
      <w:r w:rsidR="002D2F56" w:rsidRPr="00BB67D7">
        <w:rPr>
          <w:rFonts w:ascii="Times New Roman" w:eastAsia="Times New Roman" w:hAnsi="Times New Roman" w:cs="Times New Roman"/>
          <w:sz w:val="24"/>
          <w:szCs w:val="24"/>
          <w:lang w:eastAsia="en-GB"/>
        </w:rPr>
        <w:t>2022)</w:t>
      </w:r>
    </w:p>
    <w:p w:rsidR="00AB016D" w:rsidRPr="00BB67D7" w:rsidRDefault="001216AF" w:rsidP="00BB67D7">
      <w:pPr>
        <w:pStyle w:val="ListParagraph"/>
        <w:numPr>
          <w:ilvl w:val="0"/>
          <w:numId w:val="9"/>
        </w:numPr>
        <w:spacing w:before="100" w:beforeAutospacing="1" w:after="100" w:afterAutospacing="1" w:line="36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Evaluation of </w:t>
      </w:r>
      <w:r w:rsidR="00AB016D" w:rsidRPr="00BB67D7">
        <w:rPr>
          <w:rFonts w:ascii="Times New Roman" w:eastAsia="Times New Roman" w:hAnsi="Times New Roman" w:cs="Times New Roman"/>
          <w:b/>
          <w:bCs/>
          <w:sz w:val="24"/>
          <w:szCs w:val="24"/>
          <w:lang w:eastAsia="en-GB"/>
        </w:rPr>
        <w:t>ICT service delivery of agricultural extension services on improving rural farmers' knowledge</w:t>
      </w:r>
    </w:p>
    <w:p w:rsidR="00AB016D" w:rsidRPr="00BB67D7" w:rsidRDefault="00AB016D"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w:t>
      </w:r>
      <w:r w:rsidR="00A9316C">
        <w:rPr>
          <w:rFonts w:ascii="Times New Roman" w:eastAsia="Times New Roman" w:hAnsi="Times New Roman" w:cs="Times New Roman"/>
          <w:sz w:val="24"/>
          <w:szCs w:val="24"/>
          <w:lang w:eastAsia="en-GB"/>
        </w:rPr>
        <w:t xml:space="preserve"> results of the evaluation</w:t>
      </w:r>
      <w:r w:rsidRPr="00BB67D7">
        <w:rPr>
          <w:rFonts w:ascii="Times New Roman" w:eastAsia="Times New Roman" w:hAnsi="Times New Roman" w:cs="Times New Roman"/>
          <w:sz w:val="24"/>
          <w:szCs w:val="24"/>
          <w:lang w:eastAsia="en-GB"/>
        </w:rPr>
        <w:t xml:space="preserve"> findings on ICT service delivery of agricultural extension services on improving rural farmers' knowledge of modern agricultural revealed that ICT service delivery in agricultural extension services has a moderate influence on improving rural farmers’ knowledge of modern agricultural practices in Delta North Senatorial District. The analysis shows that 54% of farmers receive agricultural information through ICT platforms such as radio, SMS, mobile apps, and television, indicating that ICT tools are somewhat used for disseminating agricultural knowledge. However, the timeliness and adequacy of the information remain poor, as only 25% of respondents affirmed receiving timely agricultural updates, and just 38% reported that such information enhanced their knowledge of modern agricultural techniques. On area of training only 38% of respondent agreed ICT-based training from extension workers</w:t>
      </w:r>
    </w:p>
    <w:p w:rsidR="00AB016D" w:rsidRPr="00BB67D7" w:rsidRDefault="00AB016D"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These findings indicate that although ICT channels are present, their usage for agricultural learning and practice improvement is insufficient due to infrastructural challenges such as low ICT literacy, and inadequate support mechanisms.</w:t>
      </w:r>
    </w:p>
    <w:p w:rsidR="00AB016D" w:rsidRPr="00BB67D7" w:rsidRDefault="00AB016D"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Analysis of the hypothesis revealed that r-value of -0.165 and a p-value of 0.072. Since the p-value is greater than 0.05, the null hypothesis is accepted, indicating that there is no statistically significant relationship between ICT delivery services and farmers’ knowledge improvement. This suggests that despite ICT interventions, their impact on knowledge enhancement remains weak due to poor accessibility and connectivity, and insufficient training among rural farmers. This study corroborates with Okoro </w:t>
      </w:r>
      <w:r w:rsidR="00547A7D" w:rsidRPr="00BB67D7">
        <w:rPr>
          <w:rFonts w:ascii="Times New Roman" w:eastAsia="Times New Roman" w:hAnsi="Times New Roman" w:cs="Times New Roman"/>
          <w:sz w:val="24"/>
          <w:szCs w:val="24"/>
          <w:lang w:eastAsia="en-GB"/>
        </w:rPr>
        <w:t>and</w:t>
      </w:r>
      <w:r w:rsidRPr="00BB67D7">
        <w:rPr>
          <w:rFonts w:ascii="Times New Roman" w:eastAsia="Times New Roman" w:hAnsi="Times New Roman" w:cs="Times New Roman"/>
          <w:sz w:val="24"/>
          <w:szCs w:val="24"/>
          <w:lang w:eastAsia="en-GB"/>
        </w:rPr>
        <w:t xml:space="preserve"> Nwafor, </w:t>
      </w:r>
      <w:r w:rsidR="00407910" w:rsidRPr="00BB67D7">
        <w:rPr>
          <w:rFonts w:ascii="Times New Roman" w:eastAsia="Times New Roman" w:hAnsi="Times New Roman" w:cs="Times New Roman"/>
          <w:sz w:val="24"/>
          <w:szCs w:val="24"/>
          <w:lang w:eastAsia="en-GB"/>
        </w:rPr>
        <w:t>(2021)</w:t>
      </w:r>
      <w:r w:rsidRPr="00BB67D7">
        <w:rPr>
          <w:rFonts w:ascii="Times New Roman" w:eastAsia="Times New Roman" w:hAnsi="Times New Roman" w:cs="Times New Roman"/>
          <w:sz w:val="24"/>
          <w:szCs w:val="24"/>
          <w:lang w:eastAsia="en-GB"/>
        </w:rPr>
        <w:t xml:space="preserve">, Ibrahim, </w:t>
      </w:r>
      <w:r w:rsidR="00407910" w:rsidRPr="00BB67D7">
        <w:rPr>
          <w:rFonts w:ascii="Times New Roman" w:eastAsia="Times New Roman" w:hAnsi="Times New Roman" w:cs="Times New Roman"/>
          <w:sz w:val="24"/>
          <w:szCs w:val="24"/>
          <w:lang w:eastAsia="en-GB"/>
        </w:rPr>
        <w:t>(2022)</w:t>
      </w:r>
      <w:r w:rsidR="00547A7D" w:rsidRPr="00BB67D7">
        <w:rPr>
          <w:rFonts w:ascii="Times New Roman" w:eastAsia="Times New Roman" w:hAnsi="Times New Roman" w:cs="Times New Roman"/>
          <w:sz w:val="24"/>
          <w:szCs w:val="24"/>
          <w:lang w:eastAsia="en-GB"/>
        </w:rPr>
        <w:t xml:space="preserve">, </w:t>
      </w:r>
      <w:r w:rsidRPr="00BB67D7">
        <w:rPr>
          <w:rFonts w:ascii="Times New Roman" w:eastAsia="Times New Roman" w:hAnsi="Times New Roman" w:cs="Times New Roman"/>
          <w:sz w:val="24"/>
          <w:szCs w:val="24"/>
          <w:lang w:eastAsia="en-GB"/>
        </w:rPr>
        <w:t xml:space="preserve">Chinedu </w:t>
      </w:r>
      <w:r w:rsidR="00547A7D" w:rsidRPr="00BB67D7">
        <w:rPr>
          <w:rFonts w:ascii="Times New Roman" w:eastAsia="Times New Roman" w:hAnsi="Times New Roman" w:cs="Times New Roman"/>
          <w:sz w:val="24"/>
          <w:szCs w:val="24"/>
          <w:lang w:eastAsia="en-GB"/>
        </w:rPr>
        <w:t>and</w:t>
      </w:r>
      <w:r w:rsidRPr="00BB67D7">
        <w:rPr>
          <w:rFonts w:ascii="Times New Roman" w:eastAsia="Times New Roman" w:hAnsi="Times New Roman" w:cs="Times New Roman"/>
          <w:sz w:val="24"/>
          <w:szCs w:val="24"/>
          <w:lang w:eastAsia="en-GB"/>
        </w:rPr>
        <w:t xml:space="preserve"> Mensah </w:t>
      </w:r>
      <w:r w:rsidR="00407910" w:rsidRPr="00BB67D7">
        <w:rPr>
          <w:rFonts w:ascii="Times New Roman" w:eastAsia="Times New Roman" w:hAnsi="Times New Roman" w:cs="Times New Roman"/>
          <w:sz w:val="24"/>
          <w:szCs w:val="24"/>
          <w:lang w:eastAsia="en-GB"/>
        </w:rPr>
        <w:t>(2023)</w:t>
      </w:r>
      <w:r w:rsidRPr="00BB67D7">
        <w:rPr>
          <w:rFonts w:ascii="Times New Roman" w:eastAsia="Times New Roman" w:hAnsi="Times New Roman" w:cs="Times New Roman"/>
          <w:sz w:val="24"/>
          <w:szCs w:val="24"/>
          <w:lang w:eastAsia="en-GB"/>
        </w:rPr>
        <w:t>.</w:t>
      </w:r>
    </w:p>
    <w:p w:rsidR="00AB016D" w:rsidRPr="00BB67D7" w:rsidRDefault="00D361B4" w:rsidP="00BB67D7">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Evaluation of State of </w:t>
      </w:r>
      <w:r w:rsidR="00AB016D" w:rsidRPr="00BB67D7">
        <w:rPr>
          <w:rFonts w:ascii="Times New Roman" w:eastAsia="Times New Roman" w:hAnsi="Times New Roman" w:cs="Times New Roman"/>
          <w:b/>
          <w:bCs/>
          <w:sz w:val="24"/>
          <w:szCs w:val="24"/>
          <w:lang w:eastAsia="en-GB"/>
        </w:rPr>
        <w:t>ICT service delivery of agricultural extension services in enhancing agricultural productivity</w:t>
      </w:r>
    </w:p>
    <w:p w:rsidR="00AB016D" w:rsidRPr="00BB67D7" w:rsidRDefault="00AB016D"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The findings further revealed that ICT service delivery in agricultural extension services has a generally low but observable influence on enhancing agricultural productivity among rural </w:t>
      </w:r>
      <w:r w:rsidRPr="00BB67D7">
        <w:rPr>
          <w:rFonts w:ascii="Times New Roman" w:eastAsia="Times New Roman" w:hAnsi="Times New Roman" w:cs="Times New Roman"/>
          <w:sz w:val="24"/>
          <w:szCs w:val="24"/>
          <w:lang w:eastAsia="en-GB"/>
        </w:rPr>
        <w:lastRenderedPageBreak/>
        <w:t>farmers. The analysis shows that only 38% of agricultural extension workers utilize ICT tools. This indicates limited integration of ICT in the agricultural extension process. Timely access to ICT-based agricultural information was rated at 33%, suggesting that farmers often receive information too late to make effective use of it, particularly regarding weather forecasts, pest management, and market updates. 36% also confirmed receiving effective advice from extension workers on input usage, soil testing, and crop management via ICT platforms, which subsequently resulted in a modest 38% improvement in the quality and marketability of agricultural products. The availability of reliable ICT infrastructure such as stable electricity and internet access was reported at just 25%, further constraining agricultural productivity. Overall, these results demonstrate that ICT has potential to enhance agricultural productivity, but infrastructural and accessibility challenges have severely limited its impact in the study area. This is line with Hirpa</w:t>
      </w:r>
      <w:r w:rsidR="00D379F3" w:rsidRPr="00BB67D7">
        <w:rPr>
          <w:rFonts w:ascii="Times New Roman" w:eastAsia="Times New Roman" w:hAnsi="Times New Roman" w:cs="Times New Roman"/>
          <w:sz w:val="24"/>
          <w:szCs w:val="24"/>
          <w:lang w:eastAsia="en-GB"/>
        </w:rPr>
        <w:t xml:space="preserve"> </w:t>
      </w:r>
      <w:r w:rsidR="00D379F3" w:rsidRPr="00BB67D7">
        <w:rPr>
          <w:rFonts w:ascii="Times New Roman" w:eastAsia="Times New Roman" w:hAnsi="Times New Roman" w:cs="Times New Roman"/>
          <w:i/>
          <w:iCs/>
          <w:sz w:val="24"/>
          <w:szCs w:val="24"/>
          <w:lang w:eastAsia="en-GB"/>
        </w:rPr>
        <w:t>et al</w:t>
      </w:r>
      <w:r w:rsidR="000B2972" w:rsidRPr="00BB67D7">
        <w:rPr>
          <w:rFonts w:ascii="Times New Roman" w:eastAsia="Times New Roman" w:hAnsi="Times New Roman" w:cs="Times New Roman"/>
          <w:sz w:val="24"/>
          <w:szCs w:val="24"/>
          <w:lang w:eastAsia="en-GB"/>
        </w:rPr>
        <w:t>.</w:t>
      </w:r>
      <w:r w:rsidRPr="00BB67D7">
        <w:rPr>
          <w:rFonts w:ascii="Times New Roman" w:eastAsia="Times New Roman" w:hAnsi="Times New Roman" w:cs="Times New Roman"/>
          <w:sz w:val="24"/>
          <w:szCs w:val="24"/>
          <w:lang w:eastAsia="en-GB"/>
        </w:rPr>
        <w:t xml:space="preserve"> </w:t>
      </w:r>
      <w:r w:rsidR="00226C0C" w:rsidRPr="00BB67D7">
        <w:rPr>
          <w:rFonts w:ascii="Times New Roman" w:eastAsia="Times New Roman" w:hAnsi="Times New Roman" w:cs="Times New Roman"/>
          <w:sz w:val="24"/>
          <w:szCs w:val="24"/>
          <w:lang w:eastAsia="en-GB"/>
        </w:rPr>
        <w:t>(2020)</w:t>
      </w:r>
      <w:r w:rsidR="002510EE" w:rsidRPr="00BB67D7">
        <w:rPr>
          <w:rFonts w:ascii="Times New Roman" w:eastAsia="Times New Roman" w:hAnsi="Times New Roman" w:cs="Times New Roman"/>
          <w:sz w:val="24"/>
          <w:szCs w:val="24"/>
          <w:lang w:eastAsia="en-GB"/>
        </w:rPr>
        <w:t>.</w:t>
      </w:r>
    </w:p>
    <w:p w:rsidR="00AB016D" w:rsidRPr="00BB67D7" w:rsidRDefault="00AB016D" w:rsidP="00BB67D7">
      <w:pPr>
        <w:spacing w:before="100" w:beforeAutospacing="1" w:after="100" w:afterAutospacing="1" w:line="360" w:lineRule="auto"/>
        <w:ind w:firstLine="720"/>
        <w:contextualSpacing/>
        <w:jc w:val="both"/>
        <w:rPr>
          <w:rFonts w:ascii="Times New Roman" w:eastAsia="Times New Roman" w:hAnsi="Times New Roman" w:cs="Times New Roman"/>
          <w:sz w:val="24"/>
          <w:szCs w:val="24"/>
          <w:lang w:eastAsia="en-GB"/>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r w:rsidRPr="00BB67D7">
        <w:rPr>
          <w:rFonts w:ascii="Times New Roman" w:eastAsia="Times New Roman" w:hAnsi="Times New Roman" w:cs="Times New Roman"/>
          <w:sz w:val="24"/>
          <w:szCs w:val="24"/>
          <w:lang w:eastAsia="en-GB"/>
        </w:rPr>
        <w:t xml:space="preserve">Analysis of the hypothesis show that r = -0.245, p = 0.007 indicating a low negative correlation but a statistically significant relationship at the 0.05 level. This suggests that if ICT services are effectively delivered, agricultural productivity improves, but deficiencies in infrastructure, digital skills, and timely communication reduce the overall efficiency of ICT usage in agriculture. This corroborates with Abubakar </w:t>
      </w:r>
      <w:r w:rsidR="00FD3A80" w:rsidRPr="00BB67D7">
        <w:rPr>
          <w:rFonts w:ascii="Times New Roman" w:eastAsia="Times New Roman" w:hAnsi="Times New Roman" w:cs="Times New Roman"/>
          <w:sz w:val="24"/>
          <w:szCs w:val="24"/>
          <w:lang w:eastAsia="en-GB"/>
        </w:rPr>
        <w:t>and</w:t>
      </w:r>
      <w:r w:rsidRPr="00BB67D7">
        <w:rPr>
          <w:rFonts w:ascii="Times New Roman" w:eastAsia="Times New Roman" w:hAnsi="Times New Roman" w:cs="Times New Roman"/>
          <w:sz w:val="24"/>
          <w:szCs w:val="24"/>
          <w:lang w:eastAsia="en-GB"/>
        </w:rPr>
        <w:t xml:space="preserve"> Lawal </w:t>
      </w:r>
      <w:r w:rsidR="002510EE" w:rsidRPr="00BB67D7">
        <w:rPr>
          <w:rFonts w:ascii="Times New Roman" w:eastAsia="Times New Roman" w:hAnsi="Times New Roman" w:cs="Times New Roman"/>
          <w:sz w:val="24"/>
          <w:szCs w:val="24"/>
          <w:lang w:eastAsia="en-GB"/>
        </w:rPr>
        <w:t>(2021)</w:t>
      </w:r>
      <w:r w:rsidRPr="00BB67D7">
        <w:rPr>
          <w:rFonts w:ascii="Times New Roman" w:eastAsia="Times New Roman" w:hAnsi="Times New Roman" w:cs="Times New Roman"/>
          <w:sz w:val="24"/>
          <w:szCs w:val="24"/>
          <w:lang w:eastAsia="en-GB"/>
        </w:rPr>
        <w:t xml:space="preserve">, Tsegaye </w:t>
      </w:r>
      <w:r w:rsidR="002510EE" w:rsidRPr="00BB67D7">
        <w:rPr>
          <w:rFonts w:ascii="Times New Roman" w:eastAsia="Times New Roman" w:hAnsi="Times New Roman" w:cs="Times New Roman"/>
          <w:sz w:val="24"/>
          <w:szCs w:val="24"/>
          <w:lang w:eastAsia="en-GB"/>
        </w:rPr>
        <w:t>(2022)</w:t>
      </w:r>
      <w:r w:rsidRPr="00BB67D7">
        <w:rPr>
          <w:rFonts w:ascii="Times New Roman" w:eastAsia="Times New Roman" w:hAnsi="Times New Roman" w:cs="Times New Roman"/>
          <w:sz w:val="24"/>
          <w:szCs w:val="24"/>
          <w:lang w:eastAsia="en-GB"/>
        </w:rPr>
        <w:t xml:space="preserve">, Mensah </w:t>
      </w:r>
      <w:r w:rsidR="00803CD8" w:rsidRPr="00BB67D7">
        <w:rPr>
          <w:rFonts w:ascii="Times New Roman" w:eastAsia="Times New Roman" w:hAnsi="Times New Roman" w:cs="Times New Roman"/>
          <w:sz w:val="24"/>
          <w:szCs w:val="24"/>
          <w:lang w:eastAsia="en-GB"/>
        </w:rPr>
        <w:t>and</w:t>
      </w:r>
      <w:r w:rsidRPr="00BB67D7">
        <w:rPr>
          <w:rFonts w:ascii="Times New Roman" w:eastAsia="Times New Roman" w:hAnsi="Times New Roman" w:cs="Times New Roman"/>
          <w:sz w:val="24"/>
          <w:szCs w:val="24"/>
          <w:lang w:eastAsia="en-GB"/>
        </w:rPr>
        <w:t xml:space="preserve"> Ofori </w:t>
      </w:r>
      <w:r w:rsidR="002510EE" w:rsidRPr="00BB67D7">
        <w:rPr>
          <w:rFonts w:ascii="Times New Roman" w:eastAsia="Times New Roman" w:hAnsi="Times New Roman" w:cs="Times New Roman"/>
          <w:sz w:val="24"/>
          <w:szCs w:val="24"/>
          <w:lang w:eastAsia="en-GB"/>
        </w:rPr>
        <w:t>(2024).</w:t>
      </w:r>
    </w:p>
    <w:p w:rsidR="00AB016D" w:rsidRPr="00BB67D7" w:rsidRDefault="00AB016D" w:rsidP="00BB67D7">
      <w:pPr>
        <w:spacing w:before="100" w:beforeAutospacing="1" w:after="100" w:afterAutospacing="1" w:line="360" w:lineRule="auto"/>
        <w:contextualSpacing/>
        <w:rPr>
          <w:rFonts w:ascii="Times New Roman" w:hAnsi="Times New Roman" w:cs="Times New Roman"/>
          <w:b/>
          <w:bCs/>
          <w:sz w:val="24"/>
          <w:szCs w:val="24"/>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p>
    <w:p w:rsidR="00AB016D" w:rsidRPr="00BB67D7" w:rsidRDefault="00AB016D" w:rsidP="00BB67D7">
      <w:pPr>
        <w:pStyle w:val="ListParagraph"/>
        <w:numPr>
          <w:ilvl w:val="0"/>
          <w:numId w:val="10"/>
        </w:numPr>
        <w:spacing w:before="100" w:beforeAutospacing="1" w:after="100" w:afterAutospacing="1" w:line="360" w:lineRule="auto"/>
        <w:rPr>
          <w:rFonts w:ascii="Times New Roman" w:hAnsi="Times New Roman" w:cs="Times New Roman"/>
          <w:b/>
          <w:bCs/>
          <w:vanish/>
          <w:sz w:val="24"/>
          <w:szCs w:val="24"/>
        </w:rPr>
      </w:pPr>
    </w:p>
    <w:p w:rsidR="00AB016D" w:rsidRPr="00BB67D7" w:rsidRDefault="00AB016D" w:rsidP="00BB67D7">
      <w:pPr>
        <w:pStyle w:val="ListParagraph"/>
        <w:numPr>
          <w:ilvl w:val="0"/>
          <w:numId w:val="10"/>
        </w:numPr>
        <w:spacing w:before="100" w:beforeAutospacing="1" w:after="100" w:afterAutospacing="1" w:line="360" w:lineRule="auto"/>
        <w:rPr>
          <w:rFonts w:ascii="Times New Roman" w:hAnsi="Times New Roman" w:cs="Times New Roman"/>
          <w:b/>
          <w:bCs/>
          <w:vanish/>
          <w:sz w:val="24"/>
          <w:szCs w:val="24"/>
        </w:rPr>
      </w:pPr>
    </w:p>
    <w:p w:rsidR="00AB016D" w:rsidRPr="00BB67D7" w:rsidRDefault="00AB016D" w:rsidP="00BB67D7">
      <w:pPr>
        <w:pStyle w:val="ListParagraph"/>
        <w:numPr>
          <w:ilvl w:val="0"/>
          <w:numId w:val="10"/>
        </w:numPr>
        <w:spacing w:before="100" w:beforeAutospacing="1" w:after="100" w:afterAutospacing="1" w:line="360" w:lineRule="auto"/>
        <w:rPr>
          <w:rFonts w:ascii="Times New Roman" w:hAnsi="Times New Roman" w:cs="Times New Roman"/>
          <w:b/>
          <w:bCs/>
          <w:vanish/>
          <w:sz w:val="24"/>
          <w:szCs w:val="24"/>
        </w:rPr>
      </w:pPr>
    </w:p>
    <w:p w:rsidR="00AB016D" w:rsidRPr="00BB67D7" w:rsidRDefault="00AB016D" w:rsidP="00BB67D7">
      <w:pPr>
        <w:pStyle w:val="ListParagraph"/>
        <w:numPr>
          <w:ilvl w:val="0"/>
          <w:numId w:val="10"/>
        </w:numPr>
        <w:spacing w:before="100" w:beforeAutospacing="1" w:after="100" w:afterAutospacing="1" w:line="360" w:lineRule="auto"/>
        <w:rPr>
          <w:rFonts w:ascii="Times New Roman" w:hAnsi="Times New Roman" w:cs="Times New Roman"/>
          <w:b/>
          <w:bCs/>
          <w:sz w:val="24"/>
          <w:szCs w:val="24"/>
        </w:rPr>
      </w:pPr>
      <w:r w:rsidRPr="00BB67D7">
        <w:rPr>
          <w:rFonts w:ascii="Times New Roman" w:hAnsi="Times New Roman" w:cs="Times New Roman"/>
          <w:b/>
          <w:bCs/>
          <w:sz w:val="24"/>
          <w:szCs w:val="24"/>
        </w:rPr>
        <w:t>CONCLUSION</w:t>
      </w:r>
    </w:p>
    <w:p w:rsidR="00AB016D" w:rsidRPr="00BB67D7" w:rsidRDefault="00AB016D" w:rsidP="00BB67D7">
      <w:pPr>
        <w:pStyle w:val="Default"/>
        <w:spacing w:line="360" w:lineRule="auto"/>
        <w:ind w:firstLine="720"/>
        <w:jc w:val="both"/>
        <w:rPr>
          <w:color w:val="auto"/>
          <w:lang w:val="en-GB"/>
        </w:rPr>
      </w:pPr>
      <w:r w:rsidRPr="00BB67D7">
        <w:rPr>
          <w:color w:val="auto"/>
          <w:lang w:val="en-GB"/>
        </w:rPr>
        <w:t>From the study, we conclude that ICT plays a crucial role in improving agricultural extension delivery, knowledge dissemination, and productivity among rural farmers. However, its adoption and impact on rural farmers in the region remain limited due to inadequate infrastructure, poor internet connectivity, and insufficient government and NGO intervention. Although rural farmers demonstrate readiness to embrace ICT tools, the absence of training, funding, and reliable power supply significantly undermines their ability to benefit from digital agricultural innovations.</w:t>
      </w:r>
    </w:p>
    <w:p w:rsidR="00AB016D" w:rsidRPr="00BB67D7" w:rsidRDefault="00AB016D" w:rsidP="00BB67D7">
      <w:pPr>
        <w:pStyle w:val="Default"/>
        <w:spacing w:line="360" w:lineRule="auto"/>
        <w:jc w:val="both"/>
        <w:rPr>
          <w:color w:val="auto"/>
          <w:lang w:val="en-GB"/>
        </w:rPr>
      </w:pPr>
    </w:p>
    <w:p w:rsidR="00AB016D" w:rsidRDefault="00AB016D" w:rsidP="005949BF">
      <w:pPr>
        <w:pStyle w:val="Default"/>
        <w:spacing w:line="360" w:lineRule="auto"/>
        <w:ind w:firstLine="720"/>
        <w:jc w:val="both"/>
        <w:rPr>
          <w:color w:val="auto"/>
          <w:lang w:val="en-GB"/>
        </w:rPr>
      </w:pPr>
      <w:r w:rsidRPr="00BB67D7">
        <w:rPr>
          <w:color w:val="auto"/>
          <w:lang w:val="en-GB"/>
        </w:rPr>
        <w:t xml:space="preserve">The study also pointed out that while ICT service delivery can significantly influence agricultural productivity, its potential is constrained by socio-economic and infrastructural barriers. Therefore, there is a need for deliberate policy action and investment in ICT infrastructure. </w:t>
      </w:r>
    </w:p>
    <w:p w:rsidR="005949BF" w:rsidRDefault="005949BF" w:rsidP="005949BF">
      <w:pPr>
        <w:pStyle w:val="Default"/>
        <w:spacing w:line="360" w:lineRule="auto"/>
        <w:jc w:val="both"/>
        <w:rPr>
          <w:color w:val="auto"/>
          <w:lang w:val="en-GB"/>
        </w:rPr>
      </w:pPr>
    </w:p>
    <w:p w:rsidR="005949BF" w:rsidRPr="00BB67D7" w:rsidRDefault="005949BF" w:rsidP="005949BF">
      <w:pPr>
        <w:spacing w:after="0" w:line="360" w:lineRule="auto"/>
        <w:jc w:val="both"/>
        <w:rPr>
          <w:rFonts w:ascii="Times New Roman" w:eastAsia="Times New Roman" w:hAnsi="Times New Roman" w:cs="Times New Roman"/>
          <w:b/>
          <w:bCs/>
          <w:sz w:val="24"/>
          <w:szCs w:val="24"/>
          <w:lang w:val="en-US"/>
        </w:rPr>
      </w:pPr>
      <w:r w:rsidRPr="00BB67D7">
        <w:rPr>
          <w:rFonts w:ascii="Times New Roman" w:eastAsia="Times New Roman" w:hAnsi="Times New Roman" w:cs="Times New Roman"/>
          <w:b/>
          <w:bCs/>
          <w:sz w:val="24"/>
          <w:szCs w:val="24"/>
          <w:lang w:val="en-US"/>
        </w:rPr>
        <w:t xml:space="preserve">ACKNOWLEDGMENTS </w:t>
      </w:r>
    </w:p>
    <w:p w:rsidR="005949BF" w:rsidRPr="00BB67D7" w:rsidRDefault="005949BF" w:rsidP="005949BF">
      <w:pPr>
        <w:spacing w:after="0" w:line="360" w:lineRule="auto"/>
        <w:ind w:firstLine="720"/>
        <w:jc w:val="both"/>
        <w:rPr>
          <w:rFonts w:ascii="Times New Roman" w:eastAsia="Times New Roman" w:hAnsi="Times New Roman" w:cs="Times New Roman"/>
          <w:sz w:val="24"/>
          <w:szCs w:val="24"/>
          <w:lang w:val="en-US"/>
        </w:rPr>
      </w:pPr>
      <w:r w:rsidRPr="00BB67D7">
        <w:rPr>
          <w:rFonts w:ascii="Times New Roman" w:eastAsia="Times New Roman" w:hAnsi="Times New Roman" w:cs="Times New Roman"/>
          <w:sz w:val="24"/>
          <w:szCs w:val="24"/>
          <w:lang w:val="en-US"/>
        </w:rPr>
        <w:t>The authors wish to acknowledge the extension service section of the Ministry of Agriculture, Delta State, Nigeria for granting the necessary authorization and rural farmers in Delta Senatorial Districts of Delta State, Nigeria for providing relevant information that aided in this research.</w:t>
      </w:r>
    </w:p>
    <w:p w:rsidR="005949BF" w:rsidRPr="00BB67D7" w:rsidRDefault="005949BF" w:rsidP="005949BF">
      <w:pPr>
        <w:tabs>
          <w:tab w:val="left" w:pos="1065"/>
        </w:tabs>
        <w:spacing w:line="360" w:lineRule="auto"/>
        <w:rPr>
          <w:rFonts w:ascii="Times New Roman" w:eastAsia="Times New Roman" w:hAnsi="Times New Roman" w:cs="Times New Roman"/>
          <w:b/>
          <w:bCs/>
          <w:sz w:val="24"/>
          <w:szCs w:val="24"/>
          <w:lang w:val="en-US"/>
        </w:rPr>
      </w:pPr>
    </w:p>
    <w:p w:rsidR="005949BF" w:rsidRPr="00BB67D7" w:rsidRDefault="005949BF" w:rsidP="005949BF">
      <w:pPr>
        <w:tabs>
          <w:tab w:val="left" w:pos="1065"/>
        </w:tabs>
        <w:spacing w:line="360" w:lineRule="auto"/>
        <w:rPr>
          <w:rFonts w:ascii="Times New Roman" w:eastAsia="Times New Roman" w:hAnsi="Times New Roman" w:cs="Times New Roman"/>
          <w:b/>
          <w:bCs/>
          <w:sz w:val="24"/>
          <w:szCs w:val="24"/>
          <w:lang w:val="en-US"/>
        </w:rPr>
      </w:pPr>
      <w:r w:rsidRPr="00BB67D7">
        <w:rPr>
          <w:rFonts w:ascii="Times New Roman" w:eastAsia="Times New Roman" w:hAnsi="Times New Roman" w:cs="Times New Roman"/>
          <w:b/>
          <w:bCs/>
          <w:sz w:val="24"/>
          <w:szCs w:val="24"/>
          <w:lang w:val="en-US"/>
        </w:rPr>
        <w:t>FUNDING INFORMATION</w:t>
      </w:r>
    </w:p>
    <w:p w:rsidR="005949BF" w:rsidRPr="00BB67D7" w:rsidRDefault="005949BF" w:rsidP="005949BF">
      <w:pPr>
        <w:spacing w:line="360" w:lineRule="auto"/>
        <w:ind w:firstLine="720"/>
        <w:rPr>
          <w:rFonts w:ascii="Times New Roman" w:eastAsia="Times New Roman" w:hAnsi="Times New Roman" w:cs="Times New Roman"/>
          <w:sz w:val="24"/>
          <w:szCs w:val="24"/>
          <w:lang w:val="en-US"/>
        </w:rPr>
      </w:pPr>
      <w:r w:rsidRPr="00BB67D7">
        <w:rPr>
          <w:rFonts w:ascii="Times New Roman" w:eastAsia="Times New Roman" w:hAnsi="Times New Roman" w:cs="Times New Roman"/>
          <w:sz w:val="24"/>
          <w:szCs w:val="24"/>
          <w:lang w:val="en-US"/>
        </w:rPr>
        <w:t xml:space="preserve">No form of any funding was received </w:t>
      </w:r>
    </w:p>
    <w:p w:rsidR="005949BF" w:rsidRPr="00BB67D7" w:rsidRDefault="005949BF" w:rsidP="005949BF">
      <w:pPr>
        <w:spacing w:after="0" w:line="360" w:lineRule="auto"/>
        <w:jc w:val="both"/>
        <w:rPr>
          <w:rFonts w:ascii="Times New Roman" w:eastAsia="Times New Roman" w:hAnsi="Times New Roman" w:cs="Times New Roman"/>
          <w:b/>
          <w:bCs/>
          <w:sz w:val="24"/>
          <w:szCs w:val="24"/>
          <w:lang w:val="en-US"/>
        </w:rPr>
      </w:pPr>
    </w:p>
    <w:p w:rsidR="005949BF" w:rsidRPr="00BB67D7" w:rsidRDefault="005949BF" w:rsidP="005949BF">
      <w:pPr>
        <w:spacing w:line="360" w:lineRule="auto"/>
        <w:rPr>
          <w:rFonts w:ascii="Times New Roman" w:eastAsia="Times New Roman" w:hAnsi="Times New Roman" w:cs="Times New Roman"/>
          <w:b/>
          <w:bCs/>
          <w:sz w:val="24"/>
          <w:szCs w:val="24"/>
        </w:rPr>
      </w:pPr>
      <w:r w:rsidRPr="00BB67D7">
        <w:rPr>
          <w:rFonts w:ascii="Times New Roman" w:eastAsia="Times New Roman" w:hAnsi="Times New Roman" w:cs="Times New Roman"/>
          <w:b/>
          <w:bCs/>
          <w:sz w:val="24"/>
          <w:szCs w:val="24"/>
        </w:rPr>
        <w:t xml:space="preserve">CONFLICT OF INTEREST STATEMENT </w:t>
      </w:r>
    </w:p>
    <w:p w:rsidR="00C73899" w:rsidRPr="003D7D38" w:rsidRDefault="005949BF" w:rsidP="005949BF">
      <w:pPr>
        <w:spacing w:line="360" w:lineRule="auto"/>
        <w:rPr>
          <w:rFonts w:ascii="Times New Roman" w:eastAsia="Times New Roman" w:hAnsi="Times New Roman" w:cs="Times New Roman"/>
          <w:sz w:val="24"/>
          <w:szCs w:val="24"/>
        </w:rPr>
      </w:pPr>
      <w:r w:rsidRPr="00BB67D7">
        <w:rPr>
          <w:rFonts w:ascii="Times New Roman" w:eastAsia="Times New Roman" w:hAnsi="Times New Roman" w:cs="Times New Roman"/>
          <w:sz w:val="24"/>
          <w:szCs w:val="24"/>
        </w:rPr>
        <w:tab/>
        <w:t>There is no conflict of interest.</w:t>
      </w:r>
    </w:p>
    <w:p w:rsidR="005949BF" w:rsidRPr="00BB67D7" w:rsidRDefault="005949BF" w:rsidP="005949BF">
      <w:pPr>
        <w:spacing w:line="360" w:lineRule="auto"/>
        <w:rPr>
          <w:rFonts w:ascii="Times New Roman" w:eastAsia="Times New Roman" w:hAnsi="Times New Roman" w:cs="Times New Roman"/>
          <w:b/>
          <w:bCs/>
          <w:sz w:val="24"/>
          <w:szCs w:val="24"/>
        </w:rPr>
      </w:pPr>
      <w:r w:rsidRPr="00BB67D7">
        <w:rPr>
          <w:rFonts w:ascii="Times New Roman" w:eastAsia="Times New Roman" w:hAnsi="Times New Roman" w:cs="Times New Roman"/>
          <w:b/>
          <w:bCs/>
          <w:sz w:val="24"/>
          <w:szCs w:val="24"/>
        </w:rPr>
        <w:t>DATA AVAILABILITY</w:t>
      </w:r>
    </w:p>
    <w:p w:rsidR="005949BF" w:rsidRDefault="005949BF" w:rsidP="005949BF">
      <w:pPr>
        <w:spacing w:line="360" w:lineRule="auto"/>
        <w:ind w:firstLine="720"/>
        <w:rPr>
          <w:rFonts w:ascii="Times New Roman" w:eastAsia="Times New Roman" w:hAnsi="Times New Roman" w:cs="Times New Roman"/>
          <w:sz w:val="24"/>
          <w:szCs w:val="24"/>
        </w:rPr>
      </w:pPr>
      <w:r w:rsidRPr="00BB67D7">
        <w:rPr>
          <w:rFonts w:ascii="Times New Roman" w:eastAsia="Times New Roman" w:hAnsi="Times New Roman" w:cs="Times New Roman"/>
          <w:sz w:val="24"/>
          <w:szCs w:val="24"/>
        </w:rPr>
        <w:t>The data that support the findings of this study are available on request from the corresponding author.</w:t>
      </w:r>
    </w:p>
    <w:p w:rsidR="00D84139" w:rsidRDefault="00D84139" w:rsidP="00D84139">
      <w:pPr>
        <w:spacing w:line="360" w:lineRule="auto"/>
        <w:jc w:val="both"/>
        <w:rPr>
          <w:rFonts w:ascii="Times New Roman" w:eastAsia="Times New Roman" w:hAnsi="Times New Roman" w:cs="Times New Roman"/>
          <w:sz w:val="24"/>
          <w:szCs w:val="24"/>
          <w:lang w:val="en-US"/>
        </w:rPr>
      </w:pPr>
    </w:p>
    <w:p w:rsidR="00D84139" w:rsidRDefault="00D84139" w:rsidP="00D84139">
      <w:pPr>
        <w:spacing w:line="360" w:lineRule="auto"/>
        <w:jc w:val="both"/>
        <w:rPr>
          <w:rFonts w:ascii="Times New Roman" w:eastAsia="Times New Roman" w:hAnsi="Times New Roman" w:cs="Times New Roman"/>
          <w:sz w:val="24"/>
          <w:szCs w:val="24"/>
          <w:lang w:val="en-US"/>
        </w:rPr>
      </w:pPr>
    </w:p>
    <w:p w:rsidR="00D84139" w:rsidRPr="00D84139" w:rsidRDefault="00D84139" w:rsidP="00D84139">
      <w:pPr>
        <w:spacing w:line="360" w:lineRule="auto"/>
        <w:jc w:val="both"/>
        <w:rPr>
          <w:rFonts w:ascii="Times New Roman" w:eastAsia="Times New Roman" w:hAnsi="Times New Roman" w:cs="Times New Roman"/>
          <w:b/>
          <w:bCs/>
          <w:sz w:val="24"/>
          <w:szCs w:val="24"/>
          <w:lang w:val="en-US"/>
        </w:rPr>
      </w:pPr>
      <w:r w:rsidRPr="00D84139">
        <w:rPr>
          <w:rFonts w:ascii="Times New Roman" w:eastAsia="Times New Roman" w:hAnsi="Times New Roman" w:cs="Times New Roman"/>
          <w:b/>
          <w:bCs/>
          <w:sz w:val="24"/>
          <w:szCs w:val="24"/>
          <w:lang w:val="en-US"/>
        </w:rPr>
        <w:lastRenderedPageBreak/>
        <w:t xml:space="preserve">ETHICAL </w:t>
      </w:r>
      <w:r w:rsidR="009E55A0">
        <w:rPr>
          <w:rFonts w:ascii="Times New Roman" w:eastAsia="Times New Roman" w:hAnsi="Times New Roman" w:cs="Times New Roman"/>
          <w:b/>
          <w:bCs/>
          <w:sz w:val="24"/>
          <w:szCs w:val="24"/>
          <w:lang w:val="en-US"/>
        </w:rPr>
        <w:t>STATEMENT</w:t>
      </w:r>
    </w:p>
    <w:p w:rsidR="00DD17B2" w:rsidRDefault="00D84139" w:rsidP="00DD17B2">
      <w:pPr>
        <w:spacing w:line="360" w:lineRule="auto"/>
        <w:ind w:firstLine="720"/>
        <w:jc w:val="both"/>
        <w:rPr>
          <w:rFonts w:ascii="Times New Roman" w:eastAsia="Times New Roman" w:hAnsi="Times New Roman" w:cs="Times New Roman"/>
          <w:sz w:val="24"/>
          <w:szCs w:val="24"/>
          <w:lang w:val="en-US"/>
        </w:rPr>
      </w:pPr>
      <w:r w:rsidRPr="00D84139">
        <w:rPr>
          <w:rFonts w:ascii="Times New Roman" w:eastAsia="Times New Roman" w:hAnsi="Times New Roman" w:cs="Times New Roman"/>
          <w:sz w:val="24"/>
          <w:szCs w:val="24"/>
          <w:lang w:val="en-US"/>
        </w:rPr>
        <w:t xml:space="preserve">Ethical approval was obtained from the appropriate authorities. Before data collection, </w:t>
      </w:r>
      <w:r w:rsidR="00DD17B2" w:rsidRPr="00D84139">
        <w:rPr>
          <w:rFonts w:ascii="Times New Roman" w:eastAsia="Times New Roman" w:hAnsi="Times New Roman" w:cs="Times New Roman"/>
          <w:sz w:val="24"/>
          <w:szCs w:val="24"/>
          <w:lang w:val="en-US"/>
        </w:rPr>
        <w:t xml:space="preserve">farmers selected from the sampled local government in Delta North Senatorial District </w:t>
      </w:r>
      <w:r w:rsidRPr="00D84139">
        <w:rPr>
          <w:rFonts w:ascii="Times New Roman" w:eastAsia="Times New Roman" w:hAnsi="Times New Roman" w:cs="Times New Roman"/>
          <w:sz w:val="24"/>
          <w:szCs w:val="24"/>
          <w:lang w:val="en-US"/>
        </w:rPr>
        <w:t>were consulted</w:t>
      </w:r>
      <w:r w:rsidR="00DD17B2">
        <w:rPr>
          <w:rFonts w:ascii="Times New Roman" w:eastAsia="Times New Roman" w:hAnsi="Times New Roman" w:cs="Times New Roman"/>
          <w:sz w:val="24"/>
          <w:szCs w:val="24"/>
          <w:lang w:val="en-US"/>
        </w:rPr>
        <w:t xml:space="preserve"> </w:t>
      </w:r>
      <w:r w:rsidRPr="00D84139">
        <w:rPr>
          <w:rFonts w:ascii="Times New Roman" w:eastAsia="Times New Roman" w:hAnsi="Times New Roman" w:cs="Times New Roman"/>
          <w:sz w:val="24"/>
          <w:szCs w:val="24"/>
          <w:lang w:val="en-US"/>
        </w:rPr>
        <w:t xml:space="preserve">of the purpose of the research and assured of the voluntary nature of their participation, guaranteed anonymity and confidentiality, and given the option to withdraw at any point without penalty. </w:t>
      </w:r>
    </w:p>
    <w:p w:rsidR="002A0E4D" w:rsidRPr="002A0E4D" w:rsidRDefault="002A0E4D" w:rsidP="002A0E4D">
      <w:pPr>
        <w:spacing w:line="360" w:lineRule="auto"/>
        <w:jc w:val="both"/>
        <w:rPr>
          <w:rFonts w:ascii="Times New Roman" w:eastAsia="Times New Roman" w:hAnsi="Times New Roman" w:cs="Times New Roman"/>
          <w:b/>
          <w:bCs/>
          <w:sz w:val="24"/>
          <w:szCs w:val="24"/>
          <w:lang w:val="en-US"/>
        </w:rPr>
      </w:pPr>
      <w:r w:rsidRPr="002A0E4D">
        <w:rPr>
          <w:rFonts w:ascii="Times New Roman" w:eastAsia="Times New Roman" w:hAnsi="Times New Roman" w:cs="Times New Roman"/>
          <w:b/>
          <w:bCs/>
          <w:sz w:val="24"/>
          <w:szCs w:val="24"/>
          <w:lang w:val="en-US"/>
        </w:rPr>
        <w:t>AUTHOR CONTRIBUTIONS</w:t>
      </w:r>
    </w:p>
    <w:p w:rsidR="002A0E4D" w:rsidRDefault="002A0E4D" w:rsidP="002A0E4D">
      <w:pPr>
        <w:spacing w:line="360" w:lineRule="auto"/>
        <w:jc w:val="both"/>
        <w:rPr>
          <w:rFonts w:ascii="Times New Roman" w:eastAsia="Times New Roman" w:hAnsi="Times New Roman" w:cs="Times New Roman"/>
          <w:sz w:val="24"/>
          <w:szCs w:val="24"/>
          <w:lang w:val="en-US"/>
        </w:rPr>
      </w:pPr>
      <w:r w:rsidRPr="002A0E4D">
        <w:rPr>
          <w:rFonts w:ascii="Times New Roman" w:eastAsia="Times New Roman" w:hAnsi="Times New Roman" w:cs="Times New Roman"/>
          <w:sz w:val="24"/>
          <w:szCs w:val="24"/>
          <w:lang w:val="en-US"/>
        </w:rPr>
        <w:t xml:space="preserve">This article is the product of collaborative efforts </w:t>
      </w:r>
      <w:r w:rsidR="000255BE">
        <w:rPr>
          <w:rFonts w:ascii="Times New Roman" w:eastAsia="Times New Roman" w:hAnsi="Times New Roman" w:cs="Times New Roman"/>
          <w:sz w:val="24"/>
          <w:szCs w:val="24"/>
          <w:lang w:val="en-US"/>
        </w:rPr>
        <w:t xml:space="preserve">among </w:t>
      </w:r>
      <w:r w:rsidRPr="002A0E4D">
        <w:rPr>
          <w:rFonts w:ascii="Times New Roman" w:eastAsia="Times New Roman" w:hAnsi="Times New Roman" w:cs="Times New Roman"/>
          <w:sz w:val="24"/>
          <w:szCs w:val="24"/>
          <w:lang w:val="en-US"/>
        </w:rPr>
        <w:t>t</w:t>
      </w:r>
      <w:r w:rsidR="000255BE">
        <w:rPr>
          <w:rFonts w:ascii="Times New Roman" w:eastAsia="Times New Roman" w:hAnsi="Times New Roman" w:cs="Times New Roman"/>
          <w:sz w:val="24"/>
          <w:szCs w:val="24"/>
          <w:lang w:val="en-US"/>
        </w:rPr>
        <w:t>hree</w:t>
      </w:r>
      <w:r w:rsidRPr="002A0E4D">
        <w:rPr>
          <w:rFonts w:ascii="Times New Roman" w:eastAsia="Times New Roman" w:hAnsi="Times New Roman" w:cs="Times New Roman"/>
          <w:sz w:val="24"/>
          <w:szCs w:val="24"/>
          <w:lang w:val="en-US"/>
        </w:rPr>
        <w:t xml:space="preserve"> authors, each contributing significantly to various stages of the research process. The conceptualization of the study focus was jointly undertaken by Dr Sunday Ughwubetine Irighweferhe</w:t>
      </w:r>
      <w:r w:rsidR="000255BE">
        <w:rPr>
          <w:rFonts w:ascii="Times New Roman" w:eastAsia="Times New Roman" w:hAnsi="Times New Roman" w:cs="Times New Roman"/>
          <w:sz w:val="24"/>
          <w:szCs w:val="24"/>
          <w:lang w:val="en-US"/>
        </w:rPr>
        <w:t xml:space="preserve">, </w:t>
      </w:r>
      <w:r w:rsidRPr="002A0E4D">
        <w:rPr>
          <w:rFonts w:ascii="Times New Roman" w:eastAsia="Times New Roman" w:hAnsi="Times New Roman" w:cs="Times New Roman"/>
          <w:sz w:val="24"/>
          <w:szCs w:val="24"/>
          <w:lang w:val="en-US"/>
        </w:rPr>
        <w:t>Dr John Oji</w:t>
      </w:r>
      <w:r w:rsidR="000255BE">
        <w:rPr>
          <w:rFonts w:ascii="Times New Roman" w:eastAsia="Times New Roman" w:hAnsi="Times New Roman" w:cs="Times New Roman"/>
          <w:sz w:val="24"/>
          <w:szCs w:val="24"/>
          <w:lang w:val="en-US"/>
        </w:rPr>
        <w:t xml:space="preserve"> and</w:t>
      </w:r>
      <w:r w:rsidR="00054738">
        <w:rPr>
          <w:rFonts w:ascii="Times New Roman" w:eastAsia="Times New Roman" w:hAnsi="Times New Roman" w:cs="Times New Roman"/>
          <w:sz w:val="24"/>
          <w:szCs w:val="24"/>
          <w:lang w:val="en-US"/>
        </w:rPr>
        <w:t xml:space="preserve"> Dr </w:t>
      </w:r>
      <w:r w:rsidR="00054738" w:rsidRPr="00054738">
        <w:rPr>
          <w:rFonts w:ascii="Times New Roman" w:eastAsia="Times New Roman" w:hAnsi="Times New Roman" w:cs="Times New Roman"/>
          <w:sz w:val="24"/>
          <w:szCs w:val="24"/>
          <w:lang w:val="en-US"/>
        </w:rPr>
        <w:t>Lucky Odor, Iloba</w:t>
      </w:r>
      <w:r w:rsidRPr="002A0E4D">
        <w:rPr>
          <w:rFonts w:ascii="Times New Roman" w:eastAsia="Times New Roman" w:hAnsi="Times New Roman" w:cs="Times New Roman"/>
          <w:sz w:val="24"/>
          <w:szCs w:val="24"/>
          <w:lang w:val="en-US"/>
        </w:rPr>
        <w:t xml:space="preserve"> while the methodological </w:t>
      </w:r>
      <w:r w:rsidR="008554A4">
        <w:rPr>
          <w:rFonts w:ascii="Times New Roman" w:eastAsia="Times New Roman" w:hAnsi="Times New Roman" w:cs="Times New Roman"/>
          <w:sz w:val="24"/>
          <w:szCs w:val="24"/>
          <w:lang w:val="en-US"/>
        </w:rPr>
        <w:t xml:space="preserve">evaluation </w:t>
      </w:r>
      <w:r w:rsidRPr="002A0E4D">
        <w:rPr>
          <w:rFonts w:ascii="Times New Roman" w:eastAsia="Times New Roman" w:hAnsi="Times New Roman" w:cs="Times New Roman"/>
          <w:sz w:val="24"/>
          <w:szCs w:val="24"/>
          <w:lang w:val="en-US"/>
        </w:rPr>
        <w:t>framework was developed by Dr Sunday Ughwubetine Irighweferhe. The use of SPSS software for data analysis was undertaken Mr Oghenetega Destiny Irighweferhe of Software Engineering Department, University of Delta Agbor. Content and face validity were ensured by Dr Mrs Caroline O. Alordiah</w:t>
      </w:r>
      <w:r w:rsidR="008554A4">
        <w:rPr>
          <w:rFonts w:ascii="Times New Roman" w:eastAsia="Times New Roman" w:hAnsi="Times New Roman" w:cs="Times New Roman"/>
          <w:sz w:val="24"/>
          <w:szCs w:val="24"/>
          <w:lang w:val="en-US"/>
        </w:rPr>
        <w:t xml:space="preserve"> a specialist in measurement and evaluation</w:t>
      </w:r>
      <w:r w:rsidRPr="002A0E4D">
        <w:rPr>
          <w:rFonts w:ascii="Times New Roman" w:eastAsia="Times New Roman" w:hAnsi="Times New Roman" w:cs="Times New Roman"/>
          <w:sz w:val="24"/>
          <w:szCs w:val="24"/>
          <w:lang w:val="en-US"/>
        </w:rPr>
        <w:t xml:space="preserve"> of the Faculty of Education, University of Delta Agbor. </w:t>
      </w:r>
    </w:p>
    <w:p w:rsidR="00EA79DB" w:rsidRPr="00EA79DB" w:rsidRDefault="00EA79DB" w:rsidP="002A0E4D">
      <w:pPr>
        <w:spacing w:line="360" w:lineRule="auto"/>
        <w:jc w:val="both"/>
        <w:rPr>
          <w:rFonts w:ascii="Times New Roman" w:eastAsia="Times New Roman" w:hAnsi="Times New Roman" w:cs="Times New Roman"/>
          <w:b/>
          <w:bCs/>
          <w:sz w:val="24"/>
          <w:szCs w:val="24"/>
          <w:lang w:val="en-US"/>
        </w:rPr>
      </w:pPr>
      <w:r w:rsidRPr="00EA79DB">
        <w:rPr>
          <w:rFonts w:ascii="Times New Roman" w:eastAsia="Times New Roman" w:hAnsi="Times New Roman" w:cs="Times New Roman"/>
          <w:b/>
          <w:bCs/>
          <w:sz w:val="24"/>
          <w:szCs w:val="24"/>
          <w:lang w:val="en-US"/>
        </w:rPr>
        <w:t>Generative AI statement</w:t>
      </w:r>
    </w:p>
    <w:p w:rsidR="000B65A1" w:rsidRDefault="000B65A1" w:rsidP="00DD17B2">
      <w:pPr>
        <w:spacing w:line="360" w:lineRule="auto"/>
        <w:jc w:val="both"/>
        <w:rPr>
          <w:rFonts w:ascii="Times New Roman" w:eastAsia="Times New Roman" w:hAnsi="Times New Roman" w:cs="Times New Roman"/>
          <w:sz w:val="24"/>
          <w:szCs w:val="24"/>
          <w:lang w:val="en-US"/>
        </w:rPr>
      </w:pPr>
      <w:r w:rsidRPr="000B65A1">
        <w:rPr>
          <w:rFonts w:ascii="Times New Roman" w:eastAsia="Times New Roman" w:hAnsi="Times New Roman" w:cs="Times New Roman"/>
          <w:sz w:val="24"/>
          <w:szCs w:val="24"/>
          <w:lang w:val="en-US"/>
        </w:rPr>
        <w:t>The author declared that Artificial Intelligence was not used in this study except usage of Grammarly to check spellings and phrases</w:t>
      </w:r>
      <w:r w:rsidR="006B66E2">
        <w:rPr>
          <w:rFonts w:ascii="Times New Roman" w:eastAsia="Times New Roman" w:hAnsi="Times New Roman" w:cs="Times New Roman"/>
          <w:sz w:val="24"/>
          <w:szCs w:val="24"/>
          <w:lang w:val="en-US"/>
        </w:rPr>
        <w:t>.</w:t>
      </w:r>
    </w:p>
    <w:p w:rsidR="005949BF" w:rsidRPr="00865761" w:rsidRDefault="005949BF" w:rsidP="00DD17B2">
      <w:p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REFERENCES</w:t>
      </w:r>
    </w:p>
    <w:p w:rsidR="005F7243" w:rsidRDefault="005949BF" w:rsidP="005F7243">
      <w:pPr>
        <w:pStyle w:val="NormalWeb"/>
        <w:contextualSpacing/>
        <w:jc w:val="both"/>
      </w:pPr>
      <w:r w:rsidRPr="00BB67D7">
        <w:t>Abate</w:t>
      </w:r>
      <w:r>
        <w:t xml:space="preserve"> </w:t>
      </w:r>
      <w:r w:rsidRPr="00BB67D7">
        <w:t>GT, Bernard</w:t>
      </w:r>
      <w:r>
        <w:t xml:space="preserve"> </w:t>
      </w:r>
      <w:r w:rsidRPr="00BB67D7">
        <w:t>T, and de Brauw</w:t>
      </w:r>
      <w:r>
        <w:t xml:space="preserve"> </w:t>
      </w:r>
      <w:r w:rsidRPr="00BB67D7">
        <w:t>A,</w:t>
      </w:r>
      <w:r>
        <w:t xml:space="preserve"> 2023.</w:t>
      </w:r>
      <w:r w:rsidRPr="00BB67D7">
        <w:t xml:space="preserve"> </w:t>
      </w:r>
      <w:r w:rsidRPr="008D4D7C">
        <w:t xml:space="preserve">Community video-based extension and </w:t>
      </w:r>
    </w:p>
    <w:p w:rsidR="005F7243" w:rsidRDefault="005949BF" w:rsidP="005F7243">
      <w:pPr>
        <w:pStyle w:val="NormalWeb"/>
        <w:ind w:firstLine="720"/>
        <w:contextualSpacing/>
        <w:jc w:val="both"/>
      </w:pPr>
      <w:r w:rsidRPr="008D4D7C">
        <w:t>technology adoption: Evidence from Ethiopia.</w:t>
      </w:r>
      <w:r w:rsidRPr="00BB67D7">
        <w:t xml:space="preserve"> Food Policy, 114, 102</w:t>
      </w:r>
      <w:r>
        <w:t>-11</w:t>
      </w:r>
      <w:r w:rsidRPr="00BB67D7">
        <w:t xml:space="preserve">6 </w:t>
      </w:r>
    </w:p>
    <w:p w:rsidR="005949BF" w:rsidRDefault="00B64D04" w:rsidP="005F7243">
      <w:pPr>
        <w:pStyle w:val="NormalWeb"/>
        <w:ind w:firstLine="720"/>
        <w:contextualSpacing/>
        <w:jc w:val="both"/>
        <w:rPr>
          <w:rStyle w:val="Hyperlink"/>
        </w:rPr>
      </w:pPr>
      <w:hyperlink r:id="rId12" w:history="1">
        <w:r w:rsidR="005F7243" w:rsidRPr="00E50945">
          <w:rPr>
            <w:rStyle w:val="Hyperlink"/>
          </w:rPr>
          <w:t>https://doi.org/10.1016/j.foodpol.2022.102376</w:t>
        </w:r>
      </w:hyperlink>
    </w:p>
    <w:p w:rsidR="005F7243" w:rsidRPr="00BB67D7" w:rsidRDefault="005F7243" w:rsidP="005F7243">
      <w:pPr>
        <w:pStyle w:val="NormalWeb"/>
        <w:ind w:firstLine="720"/>
        <w:contextualSpacing/>
        <w:jc w:val="both"/>
      </w:pPr>
    </w:p>
    <w:p w:rsidR="005F7243" w:rsidRDefault="005949BF" w:rsidP="005F7243">
      <w:pPr>
        <w:pStyle w:val="NormalWeb"/>
        <w:contextualSpacing/>
        <w:jc w:val="both"/>
      </w:pPr>
      <w:r w:rsidRPr="00BB67D7">
        <w:t>Abubakar</w:t>
      </w:r>
      <w:r>
        <w:t xml:space="preserve">, </w:t>
      </w:r>
      <w:r w:rsidRPr="00BB67D7">
        <w:t>M</w:t>
      </w:r>
      <w:r>
        <w:t xml:space="preserve">, </w:t>
      </w:r>
      <w:r w:rsidRPr="00BB67D7">
        <w:t>and Lawal</w:t>
      </w:r>
      <w:r>
        <w:t xml:space="preserve"> </w:t>
      </w:r>
      <w:r w:rsidRPr="00BB67D7">
        <w:t>S,</w:t>
      </w:r>
      <w:r>
        <w:t xml:space="preserve"> 2021.</w:t>
      </w:r>
      <w:r w:rsidRPr="00BB67D7">
        <w:t xml:space="preserve"> ICT integration and agricultural productivity among </w:t>
      </w:r>
    </w:p>
    <w:p w:rsidR="005949BF" w:rsidRPr="00BB67D7" w:rsidRDefault="005949BF" w:rsidP="005F7243">
      <w:pPr>
        <w:pStyle w:val="NormalWeb"/>
        <w:ind w:firstLine="720"/>
        <w:contextualSpacing/>
        <w:jc w:val="both"/>
      </w:pPr>
      <w:r w:rsidRPr="00BB67D7">
        <w:t>smallholder farmers in Nigeria</w:t>
      </w:r>
      <w:r>
        <w:t xml:space="preserve">. </w:t>
      </w:r>
      <w:r w:rsidRPr="00BB67D7">
        <w:t>Journal of Agricultural Innovation, 9</w:t>
      </w:r>
      <w:r>
        <w:t>(</w:t>
      </w:r>
      <w:r w:rsidRPr="00BB67D7">
        <w:t>2</w:t>
      </w:r>
      <w:r>
        <w:t>):</w:t>
      </w:r>
      <w:r w:rsidRPr="00BB67D7">
        <w:t xml:space="preserve"> 58–72.</w:t>
      </w:r>
    </w:p>
    <w:p w:rsidR="005F7243" w:rsidRDefault="005F7243" w:rsidP="005F7243">
      <w:pPr>
        <w:pStyle w:val="NormalWeb"/>
        <w:contextualSpacing/>
        <w:jc w:val="both"/>
        <w:rPr>
          <w:lang w:eastAsia="en-GB"/>
        </w:rPr>
      </w:pPr>
    </w:p>
    <w:p w:rsidR="005F7243" w:rsidRDefault="005949BF" w:rsidP="005F7243">
      <w:pPr>
        <w:pStyle w:val="NormalWeb"/>
        <w:contextualSpacing/>
        <w:jc w:val="both"/>
        <w:rPr>
          <w:lang w:eastAsia="en-GB"/>
        </w:rPr>
      </w:pPr>
      <w:r w:rsidRPr="00BB67D7">
        <w:rPr>
          <w:lang w:eastAsia="en-GB"/>
        </w:rPr>
        <w:t>Ajani</w:t>
      </w:r>
      <w:r>
        <w:rPr>
          <w:lang w:eastAsia="en-GB"/>
        </w:rPr>
        <w:t xml:space="preserve"> O</w:t>
      </w:r>
      <w:r w:rsidRPr="00BB67D7">
        <w:rPr>
          <w:lang w:eastAsia="en-GB"/>
        </w:rPr>
        <w:t>,</w:t>
      </w:r>
      <w:r>
        <w:rPr>
          <w:lang w:eastAsia="en-GB"/>
        </w:rPr>
        <w:t xml:space="preserve"> 2021.</w:t>
      </w:r>
      <w:r w:rsidRPr="00BB67D7">
        <w:rPr>
          <w:lang w:eastAsia="en-GB"/>
        </w:rPr>
        <w:t xml:space="preserve"> ICT utilisation and agricultural extension service delivery among rural farmers </w:t>
      </w:r>
    </w:p>
    <w:p w:rsidR="005949BF" w:rsidRPr="00BB67D7" w:rsidRDefault="005949BF" w:rsidP="005F7243">
      <w:pPr>
        <w:pStyle w:val="NormalWeb"/>
        <w:ind w:firstLine="720"/>
        <w:contextualSpacing/>
        <w:jc w:val="both"/>
      </w:pPr>
      <w:r w:rsidRPr="00BB67D7">
        <w:rPr>
          <w:lang w:eastAsia="en-GB"/>
        </w:rPr>
        <w:t>in Nigeria</w:t>
      </w:r>
      <w:r>
        <w:rPr>
          <w:lang w:eastAsia="en-GB"/>
        </w:rPr>
        <w:t xml:space="preserve">. </w:t>
      </w:r>
      <w:r w:rsidRPr="00BB67D7">
        <w:rPr>
          <w:lang w:eastAsia="en-GB"/>
        </w:rPr>
        <w:t xml:space="preserve"> </w:t>
      </w:r>
      <w:r w:rsidRPr="0051137E">
        <w:rPr>
          <w:lang w:eastAsia="en-GB"/>
        </w:rPr>
        <w:t>African Journal of Rural Development</w:t>
      </w:r>
      <w:r w:rsidRPr="00BB67D7">
        <w:rPr>
          <w:lang w:eastAsia="en-GB"/>
        </w:rPr>
        <w:t>, 8</w:t>
      </w:r>
      <w:r>
        <w:rPr>
          <w:lang w:eastAsia="en-GB"/>
        </w:rPr>
        <w:t>(</w:t>
      </w:r>
      <w:r w:rsidRPr="00BB67D7">
        <w:rPr>
          <w:lang w:eastAsia="en-GB"/>
        </w:rPr>
        <w:t>3</w:t>
      </w:r>
      <w:r>
        <w:rPr>
          <w:lang w:eastAsia="en-GB"/>
        </w:rPr>
        <w:t>):</w:t>
      </w:r>
      <w:r w:rsidRPr="00BB67D7">
        <w:rPr>
          <w:lang w:eastAsia="en-GB"/>
        </w:rPr>
        <w:t xml:space="preserve"> 120–132</w:t>
      </w:r>
      <w:r>
        <w:rPr>
          <w:lang w:eastAsia="en-GB"/>
        </w:rPr>
        <w:t>.</w:t>
      </w:r>
    </w:p>
    <w:p w:rsidR="005F7243" w:rsidRDefault="005F7243" w:rsidP="005F7243">
      <w:pPr>
        <w:pStyle w:val="NormalWeb"/>
        <w:contextualSpacing/>
        <w:jc w:val="both"/>
        <w:rPr>
          <w:lang w:eastAsia="en-GB"/>
        </w:rPr>
      </w:pPr>
    </w:p>
    <w:p w:rsidR="005F7243" w:rsidRDefault="005949BF" w:rsidP="005F7243">
      <w:pPr>
        <w:pStyle w:val="NormalWeb"/>
        <w:contextualSpacing/>
        <w:jc w:val="both"/>
        <w:rPr>
          <w:i/>
          <w:iCs/>
          <w:lang w:eastAsia="en-GB"/>
        </w:rPr>
      </w:pPr>
      <w:r w:rsidRPr="00BB67D7">
        <w:rPr>
          <w:lang w:eastAsia="en-GB"/>
        </w:rPr>
        <w:t>Aluko</w:t>
      </w:r>
      <w:r>
        <w:rPr>
          <w:lang w:eastAsia="en-GB"/>
        </w:rPr>
        <w:t xml:space="preserve"> </w:t>
      </w:r>
      <w:r w:rsidRPr="00BB67D7">
        <w:rPr>
          <w:lang w:eastAsia="en-GB"/>
        </w:rPr>
        <w:t>S, and Adeyemi</w:t>
      </w:r>
      <w:r>
        <w:rPr>
          <w:lang w:eastAsia="en-GB"/>
        </w:rPr>
        <w:t xml:space="preserve"> </w:t>
      </w:r>
      <w:r w:rsidRPr="00BB67D7">
        <w:rPr>
          <w:lang w:eastAsia="en-GB"/>
        </w:rPr>
        <w:t>L,</w:t>
      </w:r>
      <w:r>
        <w:rPr>
          <w:lang w:eastAsia="en-GB"/>
        </w:rPr>
        <w:t xml:space="preserve"> 2021.</w:t>
      </w:r>
      <w:r w:rsidRPr="00BB67D7">
        <w:rPr>
          <w:lang w:eastAsia="en-GB"/>
        </w:rPr>
        <w:t xml:space="preserve"> Digital inequalities and the adoption of ICT in rural agriculture</w:t>
      </w:r>
      <w:r>
        <w:rPr>
          <w:lang w:eastAsia="en-GB"/>
        </w:rPr>
        <w:t xml:space="preserve">. </w:t>
      </w:r>
      <w:r w:rsidRPr="00BB67D7">
        <w:rPr>
          <w:i/>
          <w:iCs/>
          <w:lang w:eastAsia="en-GB"/>
        </w:rPr>
        <w:t xml:space="preserve"> </w:t>
      </w:r>
    </w:p>
    <w:p w:rsidR="005949BF" w:rsidRDefault="005949BF" w:rsidP="005F7243">
      <w:pPr>
        <w:pStyle w:val="NormalWeb"/>
        <w:ind w:firstLine="720"/>
        <w:contextualSpacing/>
        <w:jc w:val="both"/>
        <w:rPr>
          <w:lang w:eastAsia="en-GB"/>
        </w:rPr>
      </w:pPr>
      <w:r w:rsidRPr="00171D11">
        <w:rPr>
          <w:lang w:eastAsia="en-GB"/>
        </w:rPr>
        <w:t>Journal of Rural Informatics</w:t>
      </w:r>
      <w:r w:rsidRPr="00BB67D7">
        <w:rPr>
          <w:lang w:eastAsia="en-GB"/>
        </w:rPr>
        <w:t>, 5</w:t>
      </w:r>
      <w:r>
        <w:rPr>
          <w:lang w:eastAsia="en-GB"/>
        </w:rPr>
        <w:t>(</w:t>
      </w:r>
      <w:r w:rsidRPr="00BB67D7">
        <w:rPr>
          <w:lang w:eastAsia="en-GB"/>
        </w:rPr>
        <w:t>2</w:t>
      </w:r>
      <w:r>
        <w:rPr>
          <w:lang w:eastAsia="en-GB"/>
        </w:rPr>
        <w:t xml:space="preserve">): </w:t>
      </w:r>
      <w:r w:rsidRPr="00BB67D7">
        <w:rPr>
          <w:lang w:eastAsia="en-GB"/>
        </w:rPr>
        <w:t>44–58.</w:t>
      </w:r>
    </w:p>
    <w:p w:rsidR="005F7243" w:rsidRDefault="005F7243" w:rsidP="005F7243">
      <w:pPr>
        <w:pStyle w:val="NormalWeb"/>
        <w:contextualSpacing/>
        <w:jc w:val="both"/>
        <w:rPr>
          <w:lang w:eastAsia="en-GB"/>
        </w:rPr>
      </w:pPr>
    </w:p>
    <w:p w:rsidR="005F7243" w:rsidRDefault="005949BF" w:rsidP="005F7243">
      <w:pPr>
        <w:pStyle w:val="NormalWeb"/>
        <w:contextualSpacing/>
        <w:jc w:val="both"/>
        <w:rPr>
          <w:lang w:eastAsia="en-GB"/>
        </w:rPr>
      </w:pPr>
      <w:r w:rsidRPr="00BB67D7">
        <w:rPr>
          <w:lang w:eastAsia="en-GB"/>
        </w:rPr>
        <w:t>Arokoyo</w:t>
      </w:r>
      <w:r>
        <w:rPr>
          <w:lang w:eastAsia="en-GB"/>
        </w:rPr>
        <w:t xml:space="preserve"> T,</w:t>
      </w:r>
      <w:r w:rsidRPr="00BB67D7">
        <w:rPr>
          <w:lang w:eastAsia="en-GB"/>
        </w:rPr>
        <w:t xml:space="preserve"> </w:t>
      </w:r>
      <w:r>
        <w:rPr>
          <w:lang w:eastAsia="en-GB"/>
        </w:rPr>
        <w:t xml:space="preserve">2020. </w:t>
      </w:r>
      <w:r w:rsidRPr="00BB67D7">
        <w:rPr>
          <w:lang w:eastAsia="en-GB"/>
        </w:rPr>
        <w:t xml:space="preserve">Information and communication technology in agricultural extension and </w:t>
      </w:r>
    </w:p>
    <w:p w:rsidR="005F7243" w:rsidRDefault="005949BF" w:rsidP="005F7243">
      <w:pPr>
        <w:pStyle w:val="NormalWeb"/>
        <w:ind w:firstLine="720"/>
        <w:contextualSpacing/>
        <w:jc w:val="both"/>
        <w:rPr>
          <w:lang w:eastAsia="en-GB"/>
        </w:rPr>
      </w:pPr>
      <w:r w:rsidRPr="00BB67D7">
        <w:rPr>
          <w:lang w:eastAsia="en-GB"/>
        </w:rPr>
        <w:t>rural development in Nigeria</w:t>
      </w:r>
      <w:r>
        <w:rPr>
          <w:lang w:eastAsia="en-GB"/>
        </w:rPr>
        <w:t>.</w:t>
      </w:r>
      <w:r w:rsidRPr="00BB67D7">
        <w:rPr>
          <w:lang w:eastAsia="en-GB"/>
        </w:rPr>
        <w:t xml:space="preserve"> </w:t>
      </w:r>
      <w:r w:rsidRPr="0040452E">
        <w:rPr>
          <w:lang w:eastAsia="en-GB"/>
        </w:rPr>
        <w:t>Nigerian Journal of Agricultural Extension</w:t>
      </w:r>
      <w:r w:rsidRPr="00BB67D7">
        <w:rPr>
          <w:lang w:eastAsia="en-GB"/>
        </w:rPr>
        <w:t>, 24</w:t>
      </w:r>
      <w:r>
        <w:rPr>
          <w:lang w:eastAsia="en-GB"/>
        </w:rPr>
        <w:t>(</w:t>
      </w:r>
      <w:r w:rsidRPr="00BB67D7">
        <w:rPr>
          <w:lang w:eastAsia="en-GB"/>
        </w:rPr>
        <w:t>1</w:t>
      </w:r>
      <w:r>
        <w:rPr>
          <w:lang w:eastAsia="en-GB"/>
        </w:rPr>
        <w:t>):</w:t>
      </w:r>
      <w:r w:rsidRPr="00BB67D7">
        <w:rPr>
          <w:lang w:eastAsia="en-GB"/>
        </w:rPr>
        <w:t xml:space="preserve"> 67–</w:t>
      </w:r>
    </w:p>
    <w:p w:rsidR="005F7243" w:rsidRDefault="005949BF" w:rsidP="005F7243">
      <w:pPr>
        <w:pStyle w:val="NormalWeb"/>
        <w:ind w:firstLine="720"/>
        <w:contextualSpacing/>
        <w:jc w:val="both"/>
        <w:rPr>
          <w:lang w:eastAsia="en-GB"/>
        </w:rPr>
      </w:pPr>
      <w:r w:rsidRPr="00BB67D7">
        <w:rPr>
          <w:lang w:eastAsia="en-GB"/>
        </w:rPr>
        <w:t>78</w:t>
      </w:r>
      <w:r>
        <w:rPr>
          <w:lang w:eastAsia="en-GB"/>
        </w:rPr>
        <w:t>.</w:t>
      </w:r>
    </w:p>
    <w:p w:rsidR="005949BF" w:rsidRDefault="005949BF" w:rsidP="005F7243">
      <w:pPr>
        <w:pStyle w:val="NormalWeb"/>
        <w:ind w:firstLine="720"/>
        <w:contextualSpacing/>
        <w:jc w:val="both"/>
        <w:rPr>
          <w:lang w:eastAsia="en-GB"/>
        </w:rPr>
      </w:pPr>
      <w:r w:rsidRPr="00BB67D7">
        <w:rPr>
          <w:lang w:eastAsia="en-GB"/>
        </w:rPr>
        <w:t xml:space="preserve"> </w:t>
      </w:r>
    </w:p>
    <w:p w:rsidR="005F7243" w:rsidRDefault="005949BF" w:rsidP="005F7243">
      <w:pPr>
        <w:pStyle w:val="NormalWeb"/>
        <w:contextualSpacing/>
        <w:jc w:val="both"/>
        <w:rPr>
          <w:rStyle w:val="Emphasis"/>
          <w:i w:val="0"/>
          <w:iCs w:val="0"/>
        </w:rPr>
      </w:pPr>
      <w:r w:rsidRPr="00BB67D7">
        <w:lastRenderedPageBreak/>
        <w:t>Ayim</w:t>
      </w:r>
      <w:r>
        <w:t xml:space="preserve"> </w:t>
      </w:r>
      <w:r w:rsidRPr="00BB67D7">
        <w:t>M,</w:t>
      </w:r>
      <w:r>
        <w:t xml:space="preserve"> 2020.</w:t>
      </w:r>
      <w:r w:rsidRPr="00BB67D7">
        <w:t xml:space="preserve"> ICT-based agricultural extension services in Sub-Saharan Africa,</w:t>
      </w:r>
      <w:r>
        <w:t xml:space="preserve"> </w:t>
      </w:r>
      <w:r w:rsidRPr="00921A90">
        <w:rPr>
          <w:rStyle w:val="Emphasis"/>
          <w:i w:val="0"/>
          <w:iCs w:val="0"/>
        </w:rPr>
        <w:t xml:space="preserve">International </w:t>
      </w:r>
    </w:p>
    <w:p w:rsidR="005949BF" w:rsidRDefault="005949BF" w:rsidP="005F7243">
      <w:pPr>
        <w:pStyle w:val="NormalWeb"/>
        <w:ind w:firstLine="720"/>
        <w:contextualSpacing/>
        <w:jc w:val="both"/>
      </w:pPr>
      <w:r w:rsidRPr="00921A90">
        <w:rPr>
          <w:rStyle w:val="Emphasis"/>
          <w:i w:val="0"/>
          <w:iCs w:val="0"/>
        </w:rPr>
        <w:t>Journal of Agricultural Extension</w:t>
      </w:r>
      <w:r w:rsidRPr="00BB67D7">
        <w:t>, 5</w:t>
      </w:r>
      <w:r>
        <w:t>(</w:t>
      </w:r>
      <w:r w:rsidRPr="00BB67D7">
        <w:t>2</w:t>
      </w:r>
      <w:r>
        <w:t xml:space="preserve">): </w:t>
      </w:r>
      <w:r w:rsidRPr="00BB67D7">
        <w:t>34-45.</w:t>
      </w:r>
    </w:p>
    <w:p w:rsidR="005F7243" w:rsidRDefault="005F7243" w:rsidP="005F7243">
      <w:pPr>
        <w:pStyle w:val="NormalWeb"/>
        <w:contextualSpacing/>
        <w:jc w:val="both"/>
        <w:rPr>
          <w:lang w:eastAsia="en-GB"/>
        </w:rPr>
      </w:pPr>
    </w:p>
    <w:p w:rsidR="005F7243" w:rsidRDefault="005949BF" w:rsidP="005F7243">
      <w:pPr>
        <w:pStyle w:val="NormalWeb"/>
        <w:contextualSpacing/>
        <w:jc w:val="both"/>
        <w:rPr>
          <w:lang w:eastAsia="en-GB"/>
        </w:rPr>
      </w:pPr>
      <w:r w:rsidRPr="00BB67D7">
        <w:rPr>
          <w:lang w:eastAsia="en-GB"/>
        </w:rPr>
        <w:t>Chikuni</w:t>
      </w:r>
      <w:r>
        <w:rPr>
          <w:lang w:eastAsia="en-GB"/>
        </w:rPr>
        <w:t xml:space="preserve"> </w:t>
      </w:r>
      <w:r w:rsidRPr="00BB67D7">
        <w:rPr>
          <w:lang w:eastAsia="en-GB"/>
        </w:rPr>
        <w:t>T, and Kampamba M,</w:t>
      </w:r>
      <w:r>
        <w:rPr>
          <w:lang w:eastAsia="en-GB"/>
        </w:rPr>
        <w:t xml:space="preserve"> 2023.</w:t>
      </w:r>
      <w:r w:rsidRPr="00BB67D7">
        <w:rPr>
          <w:lang w:eastAsia="en-GB"/>
        </w:rPr>
        <w:t xml:space="preserve"> ICT access constraints among smallholder farmers in </w:t>
      </w:r>
    </w:p>
    <w:p w:rsidR="005949BF" w:rsidRDefault="005949BF" w:rsidP="005F7243">
      <w:pPr>
        <w:pStyle w:val="NormalWeb"/>
        <w:ind w:firstLine="720"/>
        <w:contextualSpacing/>
        <w:jc w:val="both"/>
        <w:rPr>
          <w:lang w:eastAsia="en-GB"/>
        </w:rPr>
      </w:pPr>
      <w:r w:rsidRPr="00BB67D7">
        <w:rPr>
          <w:lang w:eastAsia="en-GB"/>
        </w:rPr>
        <w:t>Southern Africa</w:t>
      </w:r>
      <w:r>
        <w:rPr>
          <w:lang w:eastAsia="en-GB"/>
        </w:rPr>
        <w:t xml:space="preserve">. </w:t>
      </w:r>
      <w:r w:rsidRPr="00E8774C">
        <w:rPr>
          <w:lang w:eastAsia="en-GB"/>
        </w:rPr>
        <w:t>African Information Review</w:t>
      </w:r>
      <w:r w:rsidRPr="00BB67D7">
        <w:rPr>
          <w:lang w:eastAsia="en-GB"/>
        </w:rPr>
        <w:t>, 12</w:t>
      </w:r>
      <w:r>
        <w:rPr>
          <w:lang w:eastAsia="en-GB"/>
        </w:rPr>
        <w:t>(</w:t>
      </w:r>
      <w:r w:rsidRPr="00BB67D7">
        <w:rPr>
          <w:lang w:eastAsia="en-GB"/>
        </w:rPr>
        <w:t>1</w:t>
      </w:r>
      <w:r>
        <w:rPr>
          <w:lang w:eastAsia="en-GB"/>
        </w:rPr>
        <w:t xml:space="preserve">): </w:t>
      </w:r>
      <w:r w:rsidRPr="00BB67D7">
        <w:rPr>
          <w:lang w:eastAsia="en-GB"/>
        </w:rPr>
        <w:t>22–35</w:t>
      </w:r>
      <w:r>
        <w:rPr>
          <w:lang w:eastAsia="en-GB"/>
        </w:rPr>
        <w:t xml:space="preserve">. </w:t>
      </w:r>
    </w:p>
    <w:p w:rsidR="005F7243" w:rsidRDefault="005F7243" w:rsidP="005F7243">
      <w:pPr>
        <w:pStyle w:val="NormalWeb"/>
        <w:contextualSpacing/>
        <w:jc w:val="both"/>
        <w:rPr>
          <w:lang w:eastAsia="en-GB"/>
        </w:rPr>
      </w:pPr>
    </w:p>
    <w:p w:rsidR="005F7243" w:rsidRDefault="005949BF" w:rsidP="005F7243">
      <w:pPr>
        <w:pStyle w:val="NormalWeb"/>
        <w:contextualSpacing/>
        <w:jc w:val="both"/>
        <w:rPr>
          <w:lang w:eastAsia="en-GB"/>
        </w:rPr>
      </w:pPr>
      <w:r w:rsidRPr="00BB67D7">
        <w:rPr>
          <w:lang w:eastAsia="en-GB"/>
        </w:rPr>
        <w:t>Chinedu</w:t>
      </w:r>
      <w:r>
        <w:rPr>
          <w:lang w:eastAsia="en-GB"/>
        </w:rPr>
        <w:t xml:space="preserve"> </w:t>
      </w:r>
      <w:r w:rsidRPr="00BB67D7">
        <w:rPr>
          <w:lang w:eastAsia="en-GB"/>
        </w:rPr>
        <w:t>P</w:t>
      </w:r>
      <w:r>
        <w:rPr>
          <w:lang w:eastAsia="en-GB"/>
        </w:rPr>
        <w:t>,</w:t>
      </w:r>
      <w:r w:rsidRPr="00BB67D7">
        <w:rPr>
          <w:lang w:eastAsia="en-GB"/>
        </w:rPr>
        <w:t xml:space="preserve"> and Mensah</w:t>
      </w:r>
      <w:r>
        <w:rPr>
          <w:lang w:eastAsia="en-GB"/>
        </w:rPr>
        <w:t xml:space="preserve"> </w:t>
      </w:r>
      <w:r w:rsidRPr="00BB67D7">
        <w:rPr>
          <w:lang w:eastAsia="en-GB"/>
        </w:rPr>
        <w:t xml:space="preserve">A, </w:t>
      </w:r>
      <w:r>
        <w:rPr>
          <w:lang w:eastAsia="en-GB"/>
        </w:rPr>
        <w:t xml:space="preserve">2023. </w:t>
      </w:r>
      <w:r w:rsidRPr="00BB67D7">
        <w:rPr>
          <w:lang w:eastAsia="en-GB"/>
        </w:rPr>
        <w:t xml:space="preserve">Digital capacity and ICT adoption among rural farmers in </w:t>
      </w:r>
    </w:p>
    <w:p w:rsidR="005949BF" w:rsidRPr="00BB67D7" w:rsidRDefault="005949BF" w:rsidP="005F7243">
      <w:pPr>
        <w:pStyle w:val="NormalWeb"/>
        <w:ind w:firstLine="720"/>
        <w:contextualSpacing/>
        <w:jc w:val="both"/>
      </w:pPr>
      <w:r w:rsidRPr="00BB67D7">
        <w:rPr>
          <w:lang w:eastAsia="en-GB"/>
        </w:rPr>
        <w:t>West Africa</w:t>
      </w:r>
      <w:r>
        <w:rPr>
          <w:lang w:eastAsia="en-GB"/>
        </w:rPr>
        <w:t xml:space="preserve">. </w:t>
      </w:r>
      <w:r w:rsidRPr="00B405A7">
        <w:rPr>
          <w:lang w:eastAsia="en-GB"/>
        </w:rPr>
        <w:t>Journal of Agricultural Extension Systems</w:t>
      </w:r>
      <w:r w:rsidRPr="00BB67D7">
        <w:rPr>
          <w:lang w:eastAsia="en-GB"/>
        </w:rPr>
        <w:t>, 15</w:t>
      </w:r>
      <w:r>
        <w:rPr>
          <w:lang w:eastAsia="en-GB"/>
        </w:rPr>
        <w:t>(</w:t>
      </w:r>
      <w:r w:rsidRPr="00BB67D7">
        <w:rPr>
          <w:lang w:eastAsia="en-GB"/>
        </w:rPr>
        <w:t>2</w:t>
      </w:r>
      <w:r>
        <w:rPr>
          <w:lang w:eastAsia="en-GB"/>
        </w:rPr>
        <w:t>):</w:t>
      </w:r>
      <w:r w:rsidRPr="00BB67D7">
        <w:rPr>
          <w:lang w:eastAsia="en-GB"/>
        </w:rPr>
        <w:t xml:space="preserve"> 44–59.</w:t>
      </w:r>
    </w:p>
    <w:p w:rsidR="005F7243" w:rsidRDefault="005F7243" w:rsidP="005F7243">
      <w:pPr>
        <w:pStyle w:val="NormalWeb"/>
        <w:contextualSpacing/>
        <w:jc w:val="both"/>
      </w:pPr>
    </w:p>
    <w:p w:rsidR="005F7243" w:rsidRDefault="005949BF" w:rsidP="005F7243">
      <w:pPr>
        <w:pStyle w:val="NormalWeb"/>
        <w:contextualSpacing/>
        <w:jc w:val="both"/>
      </w:pPr>
      <w:r w:rsidRPr="00BB67D7">
        <w:t>Danjuma</w:t>
      </w:r>
      <w:r>
        <w:t xml:space="preserve"> </w:t>
      </w:r>
      <w:r w:rsidRPr="00BB67D7">
        <w:t>A, and Gambo</w:t>
      </w:r>
      <w:r>
        <w:t xml:space="preserve"> </w:t>
      </w:r>
      <w:r w:rsidRPr="00BB67D7">
        <w:t xml:space="preserve">S, </w:t>
      </w:r>
      <w:r>
        <w:t xml:space="preserve">2020. </w:t>
      </w:r>
      <w:r w:rsidRPr="00BB67D7">
        <w:t xml:space="preserve">Evaluating ICT-led agricultural advisory services in rural </w:t>
      </w:r>
    </w:p>
    <w:p w:rsidR="005949BF" w:rsidRPr="00BB67D7" w:rsidRDefault="005949BF" w:rsidP="005F7243">
      <w:pPr>
        <w:pStyle w:val="NormalWeb"/>
        <w:ind w:firstLine="720"/>
        <w:contextualSpacing/>
        <w:jc w:val="both"/>
      </w:pPr>
      <w:r w:rsidRPr="00BB67D7">
        <w:t>Nigeria</w:t>
      </w:r>
      <w:r>
        <w:t xml:space="preserve">. </w:t>
      </w:r>
      <w:r w:rsidRPr="004260FE">
        <w:t>Journal of Agricultural Extension Systems</w:t>
      </w:r>
      <w:r w:rsidRPr="00BB67D7">
        <w:t>, 8</w:t>
      </w:r>
      <w:r>
        <w:t>(</w:t>
      </w:r>
      <w:r w:rsidRPr="00BB67D7">
        <w:t>3</w:t>
      </w:r>
      <w:r>
        <w:t xml:space="preserve">): </w:t>
      </w:r>
      <w:r w:rsidRPr="00BB67D7">
        <w:t>65–78.</w:t>
      </w:r>
    </w:p>
    <w:p w:rsidR="005F7243" w:rsidRDefault="005F7243" w:rsidP="005F7243">
      <w:pPr>
        <w:pStyle w:val="NormalWeb"/>
        <w:contextualSpacing/>
        <w:jc w:val="both"/>
        <w:rPr>
          <w:lang w:eastAsia="en-GB"/>
        </w:rPr>
      </w:pPr>
    </w:p>
    <w:p w:rsidR="005F7243" w:rsidRDefault="005949BF" w:rsidP="005F7243">
      <w:pPr>
        <w:pStyle w:val="NormalWeb"/>
        <w:contextualSpacing/>
        <w:jc w:val="both"/>
        <w:rPr>
          <w:lang w:eastAsia="en-GB"/>
        </w:rPr>
      </w:pPr>
      <w:r w:rsidRPr="00BB67D7">
        <w:rPr>
          <w:lang w:eastAsia="en-GB"/>
        </w:rPr>
        <w:t>Dione</w:t>
      </w:r>
      <w:r>
        <w:rPr>
          <w:lang w:eastAsia="en-GB"/>
        </w:rPr>
        <w:t xml:space="preserve"> </w:t>
      </w:r>
      <w:r w:rsidRPr="00BB67D7">
        <w:rPr>
          <w:lang w:eastAsia="en-GB"/>
        </w:rPr>
        <w:t xml:space="preserve">S, </w:t>
      </w:r>
      <w:r>
        <w:rPr>
          <w:lang w:eastAsia="en-GB"/>
        </w:rPr>
        <w:t xml:space="preserve">2021. </w:t>
      </w:r>
      <w:r w:rsidRPr="00BB67D7">
        <w:t>Digital Extension IVR for Uganda’s pig value chain</w:t>
      </w:r>
      <w:r>
        <w:rPr>
          <w:lang w:eastAsia="en-GB"/>
        </w:rPr>
        <w:t>.</w:t>
      </w:r>
      <w:r w:rsidRPr="00BB67D7">
        <w:rPr>
          <w:lang w:eastAsia="en-GB"/>
        </w:rPr>
        <w:t xml:space="preserve"> </w:t>
      </w:r>
      <w:r w:rsidRPr="003975CF">
        <w:rPr>
          <w:lang w:eastAsia="en-GB"/>
        </w:rPr>
        <w:t xml:space="preserve">Journal of Global </w:t>
      </w:r>
    </w:p>
    <w:p w:rsidR="005949BF" w:rsidRPr="00BB67D7" w:rsidRDefault="005949BF" w:rsidP="005F7243">
      <w:pPr>
        <w:pStyle w:val="NormalWeb"/>
        <w:ind w:firstLine="720"/>
        <w:contextualSpacing/>
        <w:jc w:val="both"/>
      </w:pPr>
      <w:r w:rsidRPr="003975CF">
        <w:rPr>
          <w:lang w:eastAsia="en-GB"/>
        </w:rPr>
        <w:t>Education Studies</w:t>
      </w:r>
      <w:r w:rsidRPr="00BB67D7">
        <w:rPr>
          <w:lang w:eastAsia="en-GB"/>
        </w:rPr>
        <w:t>, 5</w:t>
      </w:r>
      <w:r>
        <w:rPr>
          <w:lang w:eastAsia="en-GB"/>
        </w:rPr>
        <w:t>(</w:t>
      </w:r>
      <w:r w:rsidRPr="00BB67D7">
        <w:rPr>
          <w:lang w:eastAsia="en-GB"/>
        </w:rPr>
        <w:t>3</w:t>
      </w:r>
      <w:r>
        <w:rPr>
          <w:lang w:eastAsia="en-GB"/>
        </w:rPr>
        <w:t xml:space="preserve">): </w:t>
      </w:r>
      <w:r w:rsidRPr="00BB67D7">
        <w:rPr>
          <w:lang w:eastAsia="en-GB"/>
        </w:rPr>
        <w:t xml:space="preserve">22–38. </w:t>
      </w:r>
    </w:p>
    <w:p w:rsidR="005F7243" w:rsidRDefault="005F7243" w:rsidP="005F7243">
      <w:pPr>
        <w:pStyle w:val="NormalWeb"/>
        <w:contextualSpacing/>
        <w:jc w:val="both"/>
        <w:rPr>
          <w:lang w:eastAsia="en-GB"/>
        </w:rPr>
      </w:pPr>
    </w:p>
    <w:p w:rsidR="005F7243" w:rsidRDefault="005949BF" w:rsidP="005F7243">
      <w:pPr>
        <w:pStyle w:val="NormalWeb"/>
        <w:contextualSpacing/>
        <w:jc w:val="both"/>
        <w:rPr>
          <w:lang w:eastAsia="en-GB"/>
        </w:rPr>
      </w:pPr>
      <w:r w:rsidRPr="00BB67D7">
        <w:rPr>
          <w:lang w:eastAsia="en-GB"/>
        </w:rPr>
        <w:t>Eze</w:t>
      </w:r>
      <w:r>
        <w:rPr>
          <w:lang w:eastAsia="en-GB"/>
        </w:rPr>
        <w:t xml:space="preserve"> </w:t>
      </w:r>
      <w:r w:rsidRPr="00BB67D7">
        <w:rPr>
          <w:lang w:eastAsia="en-GB"/>
        </w:rPr>
        <w:t>SC, Okoro</w:t>
      </w:r>
      <w:r>
        <w:rPr>
          <w:lang w:eastAsia="en-GB"/>
        </w:rPr>
        <w:t xml:space="preserve"> </w:t>
      </w:r>
      <w:r w:rsidRPr="00BB67D7">
        <w:rPr>
          <w:lang w:eastAsia="en-GB"/>
        </w:rPr>
        <w:t>E, and Onyekuru</w:t>
      </w:r>
      <w:r>
        <w:rPr>
          <w:lang w:eastAsia="en-GB"/>
        </w:rPr>
        <w:t xml:space="preserve"> </w:t>
      </w:r>
      <w:r w:rsidRPr="00BB67D7">
        <w:rPr>
          <w:lang w:eastAsia="en-GB"/>
        </w:rPr>
        <w:t>A,</w:t>
      </w:r>
      <w:r>
        <w:rPr>
          <w:lang w:eastAsia="en-GB"/>
        </w:rPr>
        <w:t xml:space="preserve"> 2020. </w:t>
      </w:r>
      <w:r w:rsidRPr="00BB67D7">
        <w:rPr>
          <w:lang w:eastAsia="en-GB"/>
        </w:rPr>
        <w:t xml:space="preserve">Barriers to ICT adoption in agricultural extension </w:t>
      </w:r>
    </w:p>
    <w:p w:rsidR="005949BF" w:rsidRPr="00BB67D7" w:rsidRDefault="005949BF" w:rsidP="005F7243">
      <w:pPr>
        <w:pStyle w:val="NormalWeb"/>
        <w:ind w:firstLine="720"/>
        <w:contextualSpacing/>
        <w:jc w:val="both"/>
      </w:pPr>
      <w:r w:rsidRPr="00BB67D7">
        <w:rPr>
          <w:lang w:eastAsia="en-GB"/>
        </w:rPr>
        <w:t>delivery among rural farmers in Nigeria</w:t>
      </w:r>
      <w:r>
        <w:rPr>
          <w:lang w:eastAsia="en-GB"/>
        </w:rPr>
        <w:t xml:space="preserve">. </w:t>
      </w:r>
      <w:r w:rsidRPr="00BB67D7">
        <w:rPr>
          <w:i/>
          <w:iCs/>
          <w:lang w:eastAsia="en-GB"/>
        </w:rPr>
        <w:t xml:space="preserve"> </w:t>
      </w:r>
      <w:r w:rsidRPr="00356E63">
        <w:rPr>
          <w:lang w:eastAsia="en-GB"/>
        </w:rPr>
        <w:t>Information Development</w:t>
      </w:r>
      <w:r w:rsidRPr="00BB67D7">
        <w:rPr>
          <w:lang w:eastAsia="en-GB"/>
        </w:rPr>
        <w:t>, 36</w:t>
      </w:r>
      <w:r>
        <w:rPr>
          <w:lang w:eastAsia="en-GB"/>
        </w:rPr>
        <w:t>(</w:t>
      </w:r>
      <w:r w:rsidRPr="00BB67D7">
        <w:rPr>
          <w:lang w:eastAsia="en-GB"/>
        </w:rPr>
        <w:t>4</w:t>
      </w:r>
      <w:r>
        <w:rPr>
          <w:lang w:eastAsia="en-GB"/>
        </w:rPr>
        <w:t>):</w:t>
      </w:r>
      <w:r w:rsidRPr="00BB67D7">
        <w:rPr>
          <w:lang w:eastAsia="en-GB"/>
        </w:rPr>
        <w:t xml:space="preserve"> 515–528.</w:t>
      </w:r>
    </w:p>
    <w:p w:rsidR="005F7243" w:rsidRDefault="005F7243" w:rsidP="005F7243">
      <w:pPr>
        <w:pStyle w:val="NormalWeb"/>
        <w:contextualSpacing/>
        <w:jc w:val="both"/>
        <w:rPr>
          <w:lang w:val="en-GB"/>
        </w:rPr>
      </w:pPr>
    </w:p>
    <w:p w:rsidR="005F7243" w:rsidRDefault="005949BF" w:rsidP="005F7243">
      <w:pPr>
        <w:pStyle w:val="NormalWeb"/>
        <w:contextualSpacing/>
        <w:jc w:val="both"/>
        <w:rPr>
          <w:lang w:val="en-GB"/>
        </w:rPr>
      </w:pPr>
      <w:r w:rsidRPr="00BB67D7">
        <w:rPr>
          <w:lang w:val="en-GB"/>
        </w:rPr>
        <w:t>Faye</w:t>
      </w:r>
      <w:r>
        <w:rPr>
          <w:lang w:val="en-GB"/>
        </w:rPr>
        <w:t xml:space="preserve"> </w:t>
      </w:r>
      <w:r w:rsidRPr="00BB67D7">
        <w:t>A</w:t>
      </w:r>
      <w:r w:rsidRPr="00BB67D7">
        <w:rPr>
          <w:lang w:val="en-GB"/>
        </w:rPr>
        <w:t>, and Dia</w:t>
      </w:r>
      <w:r>
        <w:rPr>
          <w:lang w:val="en-GB"/>
        </w:rPr>
        <w:t xml:space="preserve"> </w:t>
      </w:r>
      <w:r w:rsidRPr="00BB67D7">
        <w:rPr>
          <w:lang w:val="en-GB"/>
        </w:rPr>
        <w:t xml:space="preserve">S, </w:t>
      </w:r>
      <w:r>
        <w:rPr>
          <w:lang w:val="en-GB"/>
        </w:rPr>
        <w:t xml:space="preserve">2024. </w:t>
      </w:r>
      <w:r w:rsidRPr="00BB67D7">
        <w:rPr>
          <w:lang w:val="en-GB"/>
        </w:rPr>
        <w:t>Gendered access to digital agricultural innovations in West Africa</w:t>
      </w:r>
      <w:r>
        <w:rPr>
          <w:lang w:val="en-GB"/>
        </w:rPr>
        <w:t xml:space="preserve">. </w:t>
      </w:r>
    </w:p>
    <w:p w:rsidR="005949BF" w:rsidRPr="00BB67D7" w:rsidRDefault="005949BF" w:rsidP="005F7243">
      <w:pPr>
        <w:pStyle w:val="NormalWeb"/>
        <w:ind w:firstLine="720"/>
        <w:contextualSpacing/>
        <w:jc w:val="both"/>
      </w:pPr>
      <w:r w:rsidRPr="00BB67D7">
        <w:rPr>
          <w:lang w:val="en-GB"/>
        </w:rPr>
        <w:t>International</w:t>
      </w:r>
      <w:r w:rsidRPr="00BB67D7">
        <w:rPr>
          <w:i/>
          <w:iCs/>
          <w:lang w:val="en-GB"/>
        </w:rPr>
        <w:t xml:space="preserve"> </w:t>
      </w:r>
      <w:r w:rsidRPr="007F77DD">
        <w:rPr>
          <w:lang w:val="en-GB"/>
        </w:rPr>
        <w:t>Journal of ICT for Development</w:t>
      </w:r>
      <w:r w:rsidRPr="00BB67D7">
        <w:rPr>
          <w:lang w:val="en-GB"/>
        </w:rPr>
        <w:t>, 14</w:t>
      </w:r>
      <w:r>
        <w:rPr>
          <w:lang w:val="en-GB"/>
        </w:rPr>
        <w:t>(</w:t>
      </w:r>
      <w:r w:rsidRPr="00BB67D7">
        <w:rPr>
          <w:lang w:val="en-GB"/>
        </w:rPr>
        <w:t>1</w:t>
      </w:r>
      <w:r>
        <w:rPr>
          <w:lang w:val="en-GB"/>
        </w:rPr>
        <w:t>)</w:t>
      </w:r>
      <w:r w:rsidRPr="00BB67D7">
        <w:rPr>
          <w:lang w:val="en-GB"/>
        </w:rPr>
        <w:t>, 1–15.</w:t>
      </w:r>
    </w:p>
    <w:p w:rsidR="005F7243" w:rsidRDefault="005F7243" w:rsidP="005F7243">
      <w:pPr>
        <w:pStyle w:val="NormalWeb"/>
        <w:contextualSpacing/>
        <w:jc w:val="both"/>
      </w:pPr>
    </w:p>
    <w:p w:rsidR="005F7243" w:rsidRDefault="005949BF" w:rsidP="005F7243">
      <w:pPr>
        <w:pStyle w:val="NormalWeb"/>
        <w:contextualSpacing/>
        <w:jc w:val="both"/>
      </w:pPr>
      <w:r w:rsidRPr="00BB67D7">
        <w:t>Gupta R</w:t>
      </w:r>
      <w:r>
        <w:t>,</w:t>
      </w:r>
      <w:r w:rsidRPr="00BB67D7">
        <w:t xml:space="preserve"> 2023. E-government implementation in developing countries: Examining urban-rural </w:t>
      </w:r>
    </w:p>
    <w:p w:rsidR="005949BF" w:rsidRDefault="005949BF" w:rsidP="005F7243">
      <w:pPr>
        <w:pStyle w:val="NormalWeb"/>
        <w:ind w:firstLine="720"/>
        <w:contextualSpacing/>
        <w:jc w:val="both"/>
      </w:pPr>
      <w:r w:rsidRPr="00BB67D7">
        <w:t xml:space="preserve">disparities. </w:t>
      </w:r>
      <w:r w:rsidRPr="00E8774C">
        <w:rPr>
          <w:rStyle w:val="Emphasis"/>
          <w:i w:val="0"/>
          <w:iCs w:val="0"/>
        </w:rPr>
        <w:t>RSIS International Journal of Research and Innovation in Social Science</w:t>
      </w:r>
      <w:r w:rsidRPr="00BB67D7">
        <w:t>.</w:t>
      </w:r>
    </w:p>
    <w:p w:rsidR="005F7243" w:rsidRDefault="005F7243" w:rsidP="005F7243">
      <w:pPr>
        <w:pStyle w:val="NormalWeb"/>
        <w:contextualSpacing/>
        <w:jc w:val="both"/>
      </w:pPr>
    </w:p>
    <w:p w:rsidR="005F7243" w:rsidRDefault="005949BF" w:rsidP="005F7243">
      <w:pPr>
        <w:pStyle w:val="NormalWeb"/>
        <w:contextualSpacing/>
        <w:jc w:val="both"/>
      </w:pPr>
      <w:r w:rsidRPr="00BB67D7">
        <w:t>Hirpa</w:t>
      </w:r>
      <w:r>
        <w:t xml:space="preserve"> </w:t>
      </w:r>
      <w:r w:rsidRPr="00BB67D7">
        <w:t>A, Woldemariam</w:t>
      </w:r>
      <w:r>
        <w:t xml:space="preserve"> </w:t>
      </w:r>
      <w:r w:rsidRPr="00BB67D7">
        <w:t>T, and Abebe</w:t>
      </w:r>
      <w:r>
        <w:t xml:space="preserve"> T</w:t>
      </w:r>
      <w:r w:rsidRPr="00BB67D7">
        <w:t xml:space="preserve">, </w:t>
      </w:r>
      <w:r>
        <w:t xml:space="preserve">2020. </w:t>
      </w:r>
      <w:r w:rsidRPr="00BB67D7">
        <w:t xml:space="preserve">Digital video as an agricultural extension </w:t>
      </w:r>
    </w:p>
    <w:p w:rsidR="005F7243" w:rsidRDefault="005949BF" w:rsidP="005F7243">
      <w:pPr>
        <w:pStyle w:val="NormalWeb"/>
        <w:ind w:firstLine="720"/>
        <w:contextualSpacing/>
        <w:jc w:val="both"/>
      </w:pPr>
      <w:r w:rsidRPr="00BB67D7">
        <w:t>approach: Evidence from Ethiopia</w:t>
      </w:r>
      <w:r>
        <w:t>.</w:t>
      </w:r>
      <w:r w:rsidRPr="00BB67D7">
        <w:t xml:space="preserve"> Information Technology for Development, 26</w:t>
      </w:r>
      <w:r>
        <w:t>(</w:t>
      </w:r>
      <w:r w:rsidRPr="00BB67D7">
        <w:t>2</w:t>
      </w:r>
      <w:r>
        <w:t xml:space="preserve">): </w:t>
      </w:r>
    </w:p>
    <w:p w:rsidR="005949BF" w:rsidRPr="00BB67D7" w:rsidRDefault="005949BF" w:rsidP="005F7243">
      <w:pPr>
        <w:pStyle w:val="NormalWeb"/>
        <w:ind w:firstLine="720"/>
        <w:contextualSpacing/>
        <w:jc w:val="both"/>
      </w:pPr>
      <w:r w:rsidRPr="00BB67D7">
        <w:t>312–330. https://doi.org/10.1080/02681102.2019.1645161</w:t>
      </w:r>
    </w:p>
    <w:p w:rsidR="005F7243" w:rsidRDefault="005949BF" w:rsidP="005F7243">
      <w:pPr>
        <w:pStyle w:val="NormalWeb"/>
        <w:contextualSpacing/>
        <w:jc w:val="both"/>
        <w:rPr>
          <w:lang w:val="en-GB"/>
        </w:rPr>
      </w:pPr>
      <w:r w:rsidRPr="00BB67D7">
        <w:rPr>
          <w:lang w:val="en-GB"/>
        </w:rPr>
        <w:t>Ibrahim</w:t>
      </w:r>
      <w:r>
        <w:rPr>
          <w:lang w:val="en-GB"/>
        </w:rPr>
        <w:t xml:space="preserve"> </w:t>
      </w:r>
      <w:r w:rsidRPr="00BB67D7">
        <w:rPr>
          <w:lang w:val="en-GB"/>
        </w:rPr>
        <w:t>S,</w:t>
      </w:r>
      <w:r>
        <w:rPr>
          <w:lang w:val="en-GB"/>
        </w:rPr>
        <w:t xml:space="preserve"> 2022.</w:t>
      </w:r>
      <w:r w:rsidRPr="00BB67D7">
        <w:rPr>
          <w:lang w:val="en-GB"/>
        </w:rPr>
        <w:t xml:space="preserve"> Barriers to ICT-driven agricultural extension in developing economies</w:t>
      </w:r>
      <w:r>
        <w:rPr>
          <w:lang w:val="en-GB"/>
        </w:rPr>
        <w:t xml:space="preserve">. </w:t>
      </w:r>
    </w:p>
    <w:p w:rsidR="005949BF" w:rsidRPr="00BB67D7" w:rsidRDefault="005949BF" w:rsidP="005F7243">
      <w:pPr>
        <w:pStyle w:val="NormalWeb"/>
        <w:ind w:firstLine="720"/>
        <w:contextualSpacing/>
        <w:jc w:val="both"/>
      </w:pPr>
      <w:r w:rsidRPr="005E68BA">
        <w:rPr>
          <w:lang w:val="en-GB"/>
        </w:rPr>
        <w:t>African Journal of Rural Development</w:t>
      </w:r>
      <w:r w:rsidRPr="00BB67D7">
        <w:rPr>
          <w:lang w:val="en-GB"/>
        </w:rPr>
        <w:t>,</w:t>
      </w:r>
      <w:r>
        <w:rPr>
          <w:lang w:val="en-GB"/>
        </w:rPr>
        <w:t xml:space="preserve"> </w:t>
      </w:r>
      <w:r w:rsidRPr="00BB67D7">
        <w:rPr>
          <w:lang w:val="en-GB"/>
        </w:rPr>
        <w:t>8</w:t>
      </w:r>
      <w:r>
        <w:rPr>
          <w:lang w:val="en-GB"/>
        </w:rPr>
        <w:t>(</w:t>
      </w:r>
      <w:r w:rsidRPr="00BB67D7">
        <w:rPr>
          <w:lang w:val="en-GB"/>
        </w:rPr>
        <w:t>1</w:t>
      </w:r>
      <w:r>
        <w:rPr>
          <w:lang w:val="en-GB"/>
        </w:rPr>
        <w:t xml:space="preserve">): </w:t>
      </w:r>
      <w:r w:rsidRPr="00BB67D7">
        <w:rPr>
          <w:lang w:val="en-GB"/>
        </w:rPr>
        <w:t>27–39.</w:t>
      </w:r>
    </w:p>
    <w:p w:rsidR="005F7243" w:rsidRDefault="005F7243" w:rsidP="005F7243">
      <w:pPr>
        <w:pStyle w:val="NormalWeb"/>
        <w:contextualSpacing/>
        <w:jc w:val="both"/>
      </w:pPr>
    </w:p>
    <w:p w:rsidR="005F7243" w:rsidRDefault="005949BF" w:rsidP="005F7243">
      <w:pPr>
        <w:pStyle w:val="NormalWeb"/>
        <w:contextualSpacing/>
        <w:jc w:val="both"/>
      </w:pPr>
      <w:r w:rsidRPr="00BB67D7">
        <w:t>Mensah</w:t>
      </w:r>
      <w:r>
        <w:t xml:space="preserve"> </w:t>
      </w:r>
      <w:r w:rsidRPr="00BB67D7">
        <w:t>K, and Antwi-Darko</w:t>
      </w:r>
      <w:r>
        <w:t xml:space="preserve"> </w:t>
      </w:r>
      <w:r w:rsidRPr="00BB67D7">
        <w:t>E,</w:t>
      </w:r>
      <w:r>
        <w:t xml:space="preserve"> 2022.</w:t>
      </w:r>
      <w:r w:rsidRPr="00BB67D7">
        <w:t xml:space="preserve"> Mobile-based extension tools and rural farmer decision-</w:t>
      </w:r>
    </w:p>
    <w:p w:rsidR="005949BF" w:rsidRPr="00BB67D7" w:rsidRDefault="005949BF" w:rsidP="005F7243">
      <w:pPr>
        <w:pStyle w:val="NormalWeb"/>
        <w:ind w:firstLine="720"/>
        <w:contextualSpacing/>
        <w:jc w:val="both"/>
      </w:pPr>
      <w:r w:rsidRPr="00BB67D7">
        <w:t>making in Ghana</w:t>
      </w:r>
      <w:r>
        <w:t xml:space="preserve">. </w:t>
      </w:r>
      <w:r w:rsidRPr="006E76EB">
        <w:t>ICT and Rural Development Journal</w:t>
      </w:r>
      <w:r w:rsidRPr="00BB67D7">
        <w:t>, 9</w:t>
      </w:r>
      <w:r>
        <w:t>(</w:t>
      </w:r>
      <w:r w:rsidRPr="00BB67D7">
        <w:t>2</w:t>
      </w:r>
      <w:r>
        <w:t>): 5</w:t>
      </w:r>
      <w:r w:rsidRPr="00BB67D7">
        <w:t>5–69</w:t>
      </w:r>
      <w:r>
        <w:t>.</w:t>
      </w:r>
    </w:p>
    <w:p w:rsidR="005F7243" w:rsidRDefault="005F7243" w:rsidP="005F7243">
      <w:pPr>
        <w:pStyle w:val="NormalWeb"/>
        <w:contextualSpacing/>
        <w:jc w:val="both"/>
      </w:pPr>
    </w:p>
    <w:p w:rsidR="005F7243" w:rsidRDefault="005949BF" w:rsidP="005F7243">
      <w:pPr>
        <w:pStyle w:val="NormalWeb"/>
        <w:contextualSpacing/>
        <w:jc w:val="both"/>
      </w:pPr>
      <w:r w:rsidRPr="00BB67D7">
        <w:t>Mensah</w:t>
      </w:r>
      <w:r>
        <w:t xml:space="preserve"> </w:t>
      </w:r>
      <w:r w:rsidRPr="00BB67D7">
        <w:t>K, and Ofori</w:t>
      </w:r>
      <w:r>
        <w:t xml:space="preserve"> </w:t>
      </w:r>
      <w:r w:rsidRPr="00BB67D7">
        <w:t xml:space="preserve">J, </w:t>
      </w:r>
      <w:r>
        <w:t xml:space="preserve">2024. </w:t>
      </w:r>
      <w:r w:rsidRPr="00BB67D7">
        <w:t xml:space="preserve">Digital extension services and productivity outcomes among </w:t>
      </w:r>
    </w:p>
    <w:p w:rsidR="005F7243" w:rsidRDefault="005949BF" w:rsidP="005F7243">
      <w:pPr>
        <w:pStyle w:val="NormalWeb"/>
        <w:ind w:firstLine="720"/>
        <w:contextualSpacing/>
        <w:jc w:val="both"/>
      </w:pPr>
      <w:r w:rsidRPr="00BB67D7">
        <w:t>rural farmers in sub-Saharan Africa</w:t>
      </w:r>
      <w:r>
        <w:t>.</w:t>
      </w:r>
      <w:r w:rsidRPr="00BB67D7">
        <w:t xml:space="preserve"> African Journal of Digital Agriculture, 5</w:t>
      </w:r>
      <w:r>
        <w:t>(</w:t>
      </w:r>
      <w:r w:rsidRPr="00BB67D7">
        <w:t>1</w:t>
      </w:r>
      <w:r>
        <w:t xml:space="preserve">): </w:t>
      </w:r>
      <w:r w:rsidRPr="00BB67D7">
        <w:t>14–</w:t>
      </w:r>
    </w:p>
    <w:p w:rsidR="005949BF" w:rsidRDefault="005949BF" w:rsidP="005F7243">
      <w:pPr>
        <w:pStyle w:val="NormalWeb"/>
        <w:ind w:firstLine="720"/>
        <w:contextualSpacing/>
        <w:jc w:val="both"/>
      </w:pPr>
      <w:r w:rsidRPr="00BB67D7">
        <w:t>29</w:t>
      </w:r>
      <w:r>
        <w:t>.</w:t>
      </w:r>
    </w:p>
    <w:p w:rsidR="005F7243" w:rsidRDefault="005F7243" w:rsidP="005F7243">
      <w:pPr>
        <w:pStyle w:val="NormalWeb"/>
        <w:contextualSpacing/>
        <w:jc w:val="both"/>
      </w:pPr>
    </w:p>
    <w:p w:rsidR="005F7243" w:rsidRDefault="005949BF" w:rsidP="005F7243">
      <w:pPr>
        <w:pStyle w:val="NormalWeb"/>
        <w:contextualSpacing/>
        <w:jc w:val="both"/>
      </w:pPr>
      <w:r w:rsidRPr="00BB67D7">
        <w:t>Musa</w:t>
      </w:r>
      <w:r>
        <w:t xml:space="preserve"> A</w:t>
      </w:r>
      <w:r w:rsidRPr="00BB67D7">
        <w:t xml:space="preserve">, </w:t>
      </w:r>
      <w:r>
        <w:t xml:space="preserve">2022. </w:t>
      </w:r>
      <w:r w:rsidRPr="00BB67D7">
        <w:rPr>
          <w:rStyle w:val="Emphasis"/>
          <w:i w:val="0"/>
          <w:iCs w:val="0"/>
        </w:rPr>
        <w:t>Government support and ICT development in West Africa</w:t>
      </w:r>
      <w:r>
        <w:t xml:space="preserve">. </w:t>
      </w:r>
      <w:r w:rsidRPr="00737DF9">
        <w:t xml:space="preserve">African Policy </w:t>
      </w:r>
    </w:p>
    <w:p w:rsidR="005949BF" w:rsidRPr="00BB67D7" w:rsidRDefault="005949BF" w:rsidP="005F7243">
      <w:pPr>
        <w:pStyle w:val="NormalWeb"/>
        <w:ind w:firstLine="720"/>
        <w:contextualSpacing/>
        <w:jc w:val="both"/>
      </w:pPr>
      <w:r w:rsidRPr="00737DF9">
        <w:t>Review,</w:t>
      </w:r>
      <w:r>
        <w:t xml:space="preserve"> </w:t>
      </w:r>
      <w:r w:rsidRPr="00BB67D7">
        <w:t>11</w:t>
      </w:r>
      <w:r>
        <w:t>(</w:t>
      </w:r>
      <w:r w:rsidRPr="00BB67D7">
        <w:t>2</w:t>
      </w:r>
      <w:r>
        <w:t>):</w:t>
      </w:r>
      <w:r w:rsidRPr="00BB67D7">
        <w:t xml:space="preserve"> 74–89.</w:t>
      </w:r>
    </w:p>
    <w:p w:rsidR="005F7243" w:rsidRDefault="005F7243" w:rsidP="005F7243">
      <w:pPr>
        <w:pStyle w:val="NormalWeb"/>
        <w:contextualSpacing/>
        <w:jc w:val="both"/>
      </w:pPr>
    </w:p>
    <w:p w:rsidR="005F7243" w:rsidRDefault="005949BF" w:rsidP="005F7243">
      <w:pPr>
        <w:pStyle w:val="NormalWeb"/>
        <w:contextualSpacing/>
        <w:jc w:val="both"/>
      </w:pPr>
      <w:r w:rsidRPr="00BB67D7">
        <w:t>Mwangi</w:t>
      </w:r>
      <w:r>
        <w:t xml:space="preserve"> </w:t>
      </w:r>
      <w:r w:rsidRPr="00BB67D7">
        <w:t>B, Otieno</w:t>
      </w:r>
      <w:r>
        <w:t xml:space="preserve"> </w:t>
      </w:r>
      <w:r w:rsidRPr="00BB67D7">
        <w:t>P, and Cheruiyot</w:t>
      </w:r>
      <w:r>
        <w:t xml:space="preserve"> </w:t>
      </w:r>
      <w:r w:rsidRPr="00BB67D7">
        <w:t>K,</w:t>
      </w:r>
      <w:r>
        <w:t xml:space="preserve"> 2023.</w:t>
      </w:r>
      <w:r w:rsidRPr="00BB67D7">
        <w:t xml:space="preserve"> Digital advisory platforms and climate-smart </w:t>
      </w:r>
    </w:p>
    <w:p w:rsidR="005949BF" w:rsidRPr="00BB67D7" w:rsidRDefault="005949BF" w:rsidP="005F7243">
      <w:pPr>
        <w:pStyle w:val="NormalWeb"/>
        <w:ind w:firstLine="720"/>
        <w:contextualSpacing/>
        <w:jc w:val="both"/>
      </w:pPr>
      <w:r w:rsidRPr="00BB67D7">
        <w:t xml:space="preserve">agriculture adoption in East Africa. </w:t>
      </w:r>
      <w:r w:rsidRPr="00864A52">
        <w:t>Agricultural Innovation Review</w:t>
      </w:r>
      <w:r w:rsidRPr="00BB67D7">
        <w:t>, 7</w:t>
      </w:r>
      <w:r>
        <w:t>(</w:t>
      </w:r>
      <w:r w:rsidRPr="00BB67D7">
        <w:t>1</w:t>
      </w:r>
      <w:r>
        <w:t xml:space="preserve">): </w:t>
      </w:r>
      <w:r w:rsidRPr="00BB67D7">
        <w:t>11–26.</w:t>
      </w:r>
    </w:p>
    <w:p w:rsidR="005F7243" w:rsidRDefault="005F7243" w:rsidP="005F7243">
      <w:pPr>
        <w:pStyle w:val="NormalWeb"/>
        <w:contextualSpacing/>
        <w:jc w:val="both"/>
      </w:pPr>
    </w:p>
    <w:p w:rsidR="005F7243" w:rsidRDefault="005949BF" w:rsidP="005F7243">
      <w:pPr>
        <w:pStyle w:val="NormalWeb"/>
        <w:contextualSpacing/>
        <w:jc w:val="both"/>
      </w:pPr>
      <w:r w:rsidRPr="00BB67D7">
        <w:t>Nwadike</w:t>
      </w:r>
      <w:r>
        <w:t xml:space="preserve"> </w:t>
      </w:r>
      <w:r w:rsidRPr="00BB67D7">
        <w:t>C, Eze</w:t>
      </w:r>
      <w:r>
        <w:t xml:space="preserve"> </w:t>
      </w:r>
      <w:r w:rsidRPr="00BB67D7">
        <w:t>P, and Onuoha</w:t>
      </w:r>
      <w:r>
        <w:t xml:space="preserve"> </w:t>
      </w:r>
      <w:r w:rsidRPr="00BB67D7">
        <w:t>H,</w:t>
      </w:r>
      <w:r>
        <w:t xml:space="preserve"> 2022.</w:t>
      </w:r>
      <w:r w:rsidRPr="00BB67D7">
        <w:t xml:space="preserve"> Barriers to ICT penetration in rural agricultural </w:t>
      </w:r>
    </w:p>
    <w:p w:rsidR="005949BF" w:rsidRDefault="005949BF" w:rsidP="005F7243">
      <w:pPr>
        <w:pStyle w:val="NormalWeb"/>
        <w:ind w:firstLine="720"/>
        <w:contextualSpacing/>
        <w:jc w:val="both"/>
      </w:pPr>
      <w:r w:rsidRPr="00BB67D7">
        <w:t>communities of Nigeria</w:t>
      </w:r>
      <w:r>
        <w:t xml:space="preserve">. </w:t>
      </w:r>
      <w:r w:rsidRPr="00BB67D7">
        <w:t xml:space="preserve"> </w:t>
      </w:r>
      <w:r w:rsidRPr="004466F1">
        <w:t>Information Development Research</w:t>
      </w:r>
      <w:r w:rsidRPr="00BB67D7">
        <w:t>, 6</w:t>
      </w:r>
      <w:r>
        <w:t>(</w:t>
      </w:r>
      <w:r w:rsidRPr="00BB67D7">
        <w:t>4</w:t>
      </w:r>
      <w:r>
        <w:t xml:space="preserve">): </w:t>
      </w:r>
      <w:r w:rsidRPr="00BB67D7">
        <w:t>88–101.</w:t>
      </w:r>
    </w:p>
    <w:p w:rsidR="005F7243" w:rsidRDefault="005F7243" w:rsidP="005F7243">
      <w:pPr>
        <w:pStyle w:val="NormalWeb"/>
        <w:contextualSpacing/>
        <w:jc w:val="both"/>
      </w:pPr>
    </w:p>
    <w:p w:rsidR="005F7243" w:rsidRDefault="005949BF" w:rsidP="005F7243">
      <w:pPr>
        <w:pStyle w:val="NormalWeb"/>
        <w:contextualSpacing/>
        <w:jc w:val="both"/>
      </w:pPr>
      <w:r w:rsidRPr="00BB67D7">
        <w:t>Okoli</w:t>
      </w:r>
      <w:r>
        <w:t xml:space="preserve"> </w:t>
      </w:r>
      <w:r w:rsidRPr="00BB67D7">
        <w:t>F, and Mbah</w:t>
      </w:r>
      <w:r>
        <w:t xml:space="preserve"> </w:t>
      </w:r>
      <w:r w:rsidRPr="00BB67D7">
        <w:t xml:space="preserve">B, </w:t>
      </w:r>
      <w:r>
        <w:t xml:space="preserve">2024. </w:t>
      </w:r>
      <w:r w:rsidRPr="00BB67D7">
        <w:t xml:space="preserve">Contextual constraints affecting ICT-driven agricultural service </w:t>
      </w:r>
    </w:p>
    <w:p w:rsidR="005949BF" w:rsidRPr="00BB67D7" w:rsidRDefault="005949BF" w:rsidP="005F7243">
      <w:pPr>
        <w:pStyle w:val="NormalWeb"/>
        <w:ind w:firstLine="720"/>
        <w:contextualSpacing/>
        <w:jc w:val="both"/>
      </w:pPr>
      <w:r w:rsidRPr="00BB67D7">
        <w:t>delivery in rural Nigeria</w:t>
      </w:r>
      <w:r>
        <w:t xml:space="preserve">. </w:t>
      </w:r>
      <w:r w:rsidRPr="00BB67D7">
        <w:t>Nigerian</w:t>
      </w:r>
      <w:r w:rsidRPr="00BB67D7">
        <w:rPr>
          <w:i/>
          <w:iCs/>
        </w:rPr>
        <w:t xml:space="preserve"> </w:t>
      </w:r>
      <w:r w:rsidRPr="00A728DA">
        <w:t>Journal of Digital Agriculture</w:t>
      </w:r>
      <w:r w:rsidRPr="00BB67D7">
        <w:t>, 3</w:t>
      </w:r>
      <w:r>
        <w:t>(</w:t>
      </w:r>
      <w:r w:rsidRPr="00BB67D7">
        <w:t>1</w:t>
      </w:r>
      <w:r>
        <w:t xml:space="preserve">): </w:t>
      </w:r>
      <w:r w:rsidRPr="00BB67D7">
        <w:t xml:space="preserve">14–29. </w:t>
      </w:r>
    </w:p>
    <w:p w:rsidR="005F7243" w:rsidRDefault="005F7243" w:rsidP="005F7243">
      <w:pPr>
        <w:pStyle w:val="NormalWeb"/>
        <w:contextualSpacing/>
        <w:jc w:val="both"/>
        <w:rPr>
          <w:lang w:val="en-GB"/>
        </w:rPr>
      </w:pPr>
    </w:p>
    <w:p w:rsidR="005F7243" w:rsidRDefault="005949BF" w:rsidP="005F7243">
      <w:pPr>
        <w:pStyle w:val="NormalWeb"/>
        <w:contextualSpacing/>
        <w:jc w:val="both"/>
        <w:rPr>
          <w:lang w:val="en-GB"/>
        </w:rPr>
      </w:pPr>
      <w:r w:rsidRPr="00BB67D7">
        <w:rPr>
          <w:lang w:val="en-GB"/>
        </w:rPr>
        <w:t>Okoro</w:t>
      </w:r>
      <w:r>
        <w:rPr>
          <w:lang w:val="en-GB"/>
        </w:rPr>
        <w:t xml:space="preserve"> </w:t>
      </w:r>
      <w:r w:rsidRPr="00BB67D7">
        <w:t>J</w:t>
      </w:r>
      <w:r>
        <w:t>,</w:t>
      </w:r>
      <w:r w:rsidRPr="00BB67D7">
        <w:rPr>
          <w:lang w:val="en-GB"/>
        </w:rPr>
        <w:t xml:space="preserve"> and Nwafor</w:t>
      </w:r>
      <w:r>
        <w:rPr>
          <w:lang w:val="en-GB"/>
        </w:rPr>
        <w:t xml:space="preserve"> </w:t>
      </w:r>
      <w:r w:rsidRPr="00BB67D7">
        <w:rPr>
          <w:lang w:val="en-GB"/>
        </w:rPr>
        <w:t xml:space="preserve">S, </w:t>
      </w:r>
      <w:r>
        <w:rPr>
          <w:lang w:val="en-GB"/>
        </w:rPr>
        <w:t xml:space="preserve">2021. </w:t>
      </w:r>
      <w:r w:rsidRPr="00BB67D7">
        <w:rPr>
          <w:lang w:val="en-GB"/>
        </w:rPr>
        <w:t xml:space="preserve">Assessing ICT literacy and access among smallholder farmers </w:t>
      </w:r>
    </w:p>
    <w:p w:rsidR="005949BF" w:rsidRDefault="005949BF" w:rsidP="005F7243">
      <w:pPr>
        <w:pStyle w:val="NormalWeb"/>
        <w:ind w:firstLine="720"/>
        <w:contextualSpacing/>
        <w:jc w:val="both"/>
        <w:rPr>
          <w:lang w:val="en-GB"/>
        </w:rPr>
      </w:pPr>
      <w:r w:rsidRPr="00BB67D7">
        <w:rPr>
          <w:lang w:val="en-GB"/>
        </w:rPr>
        <w:lastRenderedPageBreak/>
        <w:t>in Nigeria</w:t>
      </w:r>
      <w:r w:rsidRPr="0091328A">
        <w:rPr>
          <w:lang w:val="en-GB"/>
        </w:rPr>
        <w:t>,</w:t>
      </w:r>
      <w:r>
        <w:rPr>
          <w:i/>
          <w:iCs/>
          <w:lang w:val="en-GB"/>
        </w:rPr>
        <w:t xml:space="preserve"> </w:t>
      </w:r>
      <w:r w:rsidRPr="0091328A">
        <w:rPr>
          <w:lang w:val="en-GB"/>
        </w:rPr>
        <w:t>International Journal of ICT in Agriculture</w:t>
      </w:r>
      <w:r w:rsidRPr="00BB67D7">
        <w:rPr>
          <w:lang w:val="en-GB"/>
        </w:rPr>
        <w:t>, 6</w:t>
      </w:r>
      <w:r>
        <w:rPr>
          <w:lang w:val="en-GB"/>
        </w:rPr>
        <w:t>(</w:t>
      </w:r>
      <w:r w:rsidRPr="00BB67D7">
        <w:rPr>
          <w:lang w:val="en-GB"/>
        </w:rPr>
        <w:t>4</w:t>
      </w:r>
      <w:r>
        <w:rPr>
          <w:lang w:val="en-GB"/>
        </w:rPr>
        <w:t>):</w:t>
      </w:r>
      <w:r w:rsidRPr="00BB67D7">
        <w:rPr>
          <w:lang w:val="en-GB"/>
        </w:rPr>
        <w:t xml:space="preserve"> 55–71.</w:t>
      </w:r>
    </w:p>
    <w:p w:rsidR="005F7243" w:rsidRPr="00BB67D7" w:rsidRDefault="005F7243" w:rsidP="005F7243">
      <w:pPr>
        <w:pStyle w:val="NormalWeb"/>
        <w:ind w:firstLine="720"/>
        <w:contextualSpacing/>
        <w:jc w:val="both"/>
      </w:pPr>
    </w:p>
    <w:p w:rsidR="005F7243" w:rsidRDefault="005949BF" w:rsidP="005F7243">
      <w:pPr>
        <w:pStyle w:val="NormalWeb"/>
        <w:contextualSpacing/>
        <w:jc w:val="both"/>
      </w:pPr>
      <w:r w:rsidRPr="00BB67D7">
        <w:t>Oladele</w:t>
      </w:r>
      <w:r>
        <w:t xml:space="preserve"> </w:t>
      </w:r>
      <w:r w:rsidRPr="00BB67D7">
        <w:t xml:space="preserve">K, </w:t>
      </w:r>
      <w:r>
        <w:t xml:space="preserve">2019. </w:t>
      </w:r>
      <w:r w:rsidRPr="00BB67D7">
        <w:t>Infrastructure deficits and ICT usage in Nigerian schools</w:t>
      </w:r>
      <w:r>
        <w:t xml:space="preserve">. </w:t>
      </w:r>
      <w:r w:rsidRPr="0033000E">
        <w:t xml:space="preserve">Journal of </w:t>
      </w:r>
    </w:p>
    <w:p w:rsidR="005949BF" w:rsidRDefault="005949BF" w:rsidP="005F7243">
      <w:pPr>
        <w:pStyle w:val="NormalWeb"/>
        <w:ind w:firstLine="720"/>
        <w:contextualSpacing/>
        <w:jc w:val="both"/>
      </w:pPr>
      <w:r w:rsidRPr="0033000E">
        <w:t>Educational Management,</w:t>
      </w:r>
      <w:r w:rsidRPr="00BB67D7">
        <w:t xml:space="preserve"> 9</w:t>
      </w:r>
      <w:r>
        <w:t>(</w:t>
      </w:r>
      <w:r w:rsidRPr="00BB67D7">
        <w:t>1</w:t>
      </w:r>
      <w:r>
        <w:t xml:space="preserve">): </w:t>
      </w:r>
      <w:r w:rsidRPr="00BB67D7">
        <w:t>61–72</w:t>
      </w:r>
      <w:r>
        <w:t>.</w:t>
      </w:r>
    </w:p>
    <w:p w:rsidR="00052752" w:rsidRPr="00BB67D7" w:rsidRDefault="00052752" w:rsidP="005F7243">
      <w:pPr>
        <w:pStyle w:val="NormalWeb"/>
        <w:ind w:firstLine="720"/>
        <w:contextualSpacing/>
        <w:jc w:val="both"/>
      </w:pPr>
    </w:p>
    <w:p w:rsidR="005F7243" w:rsidRDefault="005949BF" w:rsidP="005F7243">
      <w:pPr>
        <w:pStyle w:val="NormalWeb"/>
        <w:contextualSpacing/>
        <w:jc w:val="both"/>
      </w:pPr>
      <w:r w:rsidRPr="00BB67D7">
        <w:t>Olagunju</w:t>
      </w:r>
      <w:r>
        <w:t xml:space="preserve"> </w:t>
      </w:r>
      <w:r w:rsidRPr="00BB67D7">
        <w:t>KO</w:t>
      </w:r>
      <w:r>
        <w:t>,</w:t>
      </w:r>
      <w:r w:rsidRPr="00BB67D7">
        <w:t xml:space="preserve"> Adesiji</w:t>
      </w:r>
      <w:r>
        <w:t xml:space="preserve"> </w:t>
      </w:r>
      <w:r w:rsidRPr="00BB67D7">
        <w:t>GB</w:t>
      </w:r>
      <w:r>
        <w:t xml:space="preserve"> and </w:t>
      </w:r>
      <w:r w:rsidRPr="00BB67D7">
        <w:t>Yusuf</w:t>
      </w:r>
      <w:r>
        <w:t xml:space="preserve"> </w:t>
      </w:r>
      <w:r w:rsidRPr="00BB67D7">
        <w:t>O</w:t>
      </w:r>
      <w:r>
        <w:t>,</w:t>
      </w:r>
      <w:r w:rsidRPr="00BB67D7">
        <w:t xml:space="preserve"> </w:t>
      </w:r>
      <w:r>
        <w:t xml:space="preserve">2024. </w:t>
      </w:r>
      <w:r w:rsidRPr="00BB67D7">
        <w:t xml:space="preserve">Socio-cultural barriers to ICT adoption among </w:t>
      </w:r>
    </w:p>
    <w:p w:rsidR="005949BF" w:rsidRDefault="005949BF" w:rsidP="005F7243">
      <w:pPr>
        <w:pStyle w:val="NormalWeb"/>
        <w:ind w:firstLine="720"/>
        <w:contextualSpacing/>
        <w:jc w:val="both"/>
      </w:pPr>
      <w:r w:rsidRPr="00BB67D7">
        <w:t>rural farmers in Nigeria</w:t>
      </w:r>
      <w:r>
        <w:t xml:space="preserve">. </w:t>
      </w:r>
      <w:r w:rsidRPr="00345908">
        <w:t>African</w:t>
      </w:r>
      <w:r w:rsidRPr="00345908">
        <w:rPr>
          <w:rStyle w:val="Emphasis"/>
          <w:i w:val="0"/>
          <w:iCs w:val="0"/>
        </w:rPr>
        <w:t xml:space="preserve"> Journal of Agricultural Research</w:t>
      </w:r>
      <w:r w:rsidRPr="00BB67D7">
        <w:rPr>
          <w:rStyle w:val="Emphasis"/>
        </w:rPr>
        <w:t xml:space="preserve">, </w:t>
      </w:r>
      <w:r w:rsidRPr="00BB67D7">
        <w:rPr>
          <w:rStyle w:val="Emphasis"/>
          <w:i w:val="0"/>
          <w:iCs w:val="0"/>
        </w:rPr>
        <w:t>19</w:t>
      </w:r>
      <w:r>
        <w:rPr>
          <w:rStyle w:val="Emphasis"/>
          <w:i w:val="0"/>
          <w:iCs w:val="0"/>
        </w:rPr>
        <w:t>(</w:t>
      </w:r>
      <w:r w:rsidRPr="00BB67D7">
        <w:rPr>
          <w:rStyle w:val="Emphasis"/>
          <w:i w:val="0"/>
          <w:iCs w:val="0"/>
        </w:rPr>
        <w:t>2</w:t>
      </w:r>
      <w:r>
        <w:rPr>
          <w:rStyle w:val="Emphasis"/>
          <w:i w:val="0"/>
          <w:iCs w:val="0"/>
        </w:rPr>
        <w:t xml:space="preserve">): </w:t>
      </w:r>
      <w:r w:rsidRPr="00BB67D7">
        <w:t>111–120.</w:t>
      </w:r>
    </w:p>
    <w:p w:rsidR="005F7243" w:rsidRDefault="005F7243" w:rsidP="005F7243">
      <w:pPr>
        <w:pStyle w:val="NormalWeb"/>
        <w:contextualSpacing/>
        <w:jc w:val="both"/>
        <w:rPr>
          <w:lang w:eastAsia="en-GB"/>
        </w:rPr>
      </w:pPr>
    </w:p>
    <w:p w:rsidR="005F7243" w:rsidRDefault="005949BF" w:rsidP="005F7243">
      <w:pPr>
        <w:pStyle w:val="NormalWeb"/>
        <w:contextualSpacing/>
        <w:jc w:val="both"/>
        <w:rPr>
          <w:lang w:eastAsia="en-GB"/>
        </w:rPr>
      </w:pPr>
      <w:r w:rsidRPr="00BB67D7">
        <w:rPr>
          <w:lang w:eastAsia="en-GB"/>
        </w:rPr>
        <w:t>Oluwaseun</w:t>
      </w:r>
      <w:r>
        <w:rPr>
          <w:lang w:eastAsia="en-GB"/>
        </w:rPr>
        <w:t xml:space="preserve"> </w:t>
      </w:r>
      <w:r w:rsidRPr="00BB67D7">
        <w:t>A</w:t>
      </w:r>
      <w:r w:rsidRPr="00BB67D7">
        <w:rPr>
          <w:lang w:eastAsia="en-GB"/>
        </w:rPr>
        <w:t>, and</w:t>
      </w:r>
      <w:r>
        <w:rPr>
          <w:lang w:eastAsia="en-GB"/>
        </w:rPr>
        <w:t xml:space="preserve"> </w:t>
      </w:r>
      <w:r w:rsidRPr="00BB67D7">
        <w:rPr>
          <w:lang w:eastAsia="en-GB"/>
        </w:rPr>
        <w:t>Adesina O,</w:t>
      </w:r>
      <w:r>
        <w:rPr>
          <w:lang w:eastAsia="en-GB"/>
        </w:rPr>
        <w:t xml:space="preserve"> 2022.</w:t>
      </w:r>
      <w:r w:rsidRPr="00BB67D7">
        <w:rPr>
          <w:lang w:eastAsia="en-GB"/>
        </w:rPr>
        <w:t xml:space="preserve"> ICT service delivery and its impact on farmers’ access to </w:t>
      </w:r>
    </w:p>
    <w:p w:rsidR="005F7243" w:rsidRDefault="005949BF" w:rsidP="005F7243">
      <w:pPr>
        <w:pStyle w:val="NormalWeb"/>
        <w:ind w:firstLine="720"/>
        <w:contextualSpacing/>
        <w:jc w:val="both"/>
        <w:rPr>
          <w:lang w:eastAsia="en-GB"/>
        </w:rPr>
      </w:pPr>
      <w:r w:rsidRPr="00BB67D7">
        <w:rPr>
          <w:lang w:eastAsia="en-GB"/>
        </w:rPr>
        <w:t>agricultural information in Southwestern Nigeria</w:t>
      </w:r>
      <w:r>
        <w:rPr>
          <w:lang w:eastAsia="en-GB"/>
        </w:rPr>
        <w:t xml:space="preserve">. </w:t>
      </w:r>
      <w:r w:rsidRPr="00591C0B">
        <w:rPr>
          <w:lang w:eastAsia="en-GB"/>
        </w:rPr>
        <w:t xml:space="preserve"> African Journal of ICT and </w:t>
      </w:r>
    </w:p>
    <w:p w:rsidR="005949BF" w:rsidRDefault="005949BF" w:rsidP="005F7243">
      <w:pPr>
        <w:pStyle w:val="NormalWeb"/>
        <w:ind w:firstLine="720"/>
        <w:contextualSpacing/>
        <w:jc w:val="both"/>
        <w:rPr>
          <w:lang w:eastAsia="en-GB"/>
        </w:rPr>
      </w:pPr>
      <w:r w:rsidRPr="00591C0B">
        <w:rPr>
          <w:lang w:eastAsia="en-GB"/>
        </w:rPr>
        <w:t>Development</w:t>
      </w:r>
      <w:r w:rsidRPr="00BB67D7">
        <w:rPr>
          <w:lang w:eastAsia="en-GB"/>
        </w:rPr>
        <w:t>,</w:t>
      </w:r>
      <w:r>
        <w:rPr>
          <w:lang w:eastAsia="en-GB"/>
        </w:rPr>
        <w:t xml:space="preserve"> </w:t>
      </w:r>
      <w:r w:rsidRPr="00BB67D7">
        <w:rPr>
          <w:lang w:eastAsia="en-GB"/>
        </w:rPr>
        <w:t>9</w:t>
      </w:r>
      <w:r>
        <w:rPr>
          <w:lang w:eastAsia="en-GB"/>
        </w:rPr>
        <w:t>(</w:t>
      </w:r>
      <w:r w:rsidRPr="00BB67D7">
        <w:rPr>
          <w:lang w:eastAsia="en-GB"/>
        </w:rPr>
        <w:t>2</w:t>
      </w:r>
      <w:r>
        <w:rPr>
          <w:lang w:eastAsia="en-GB"/>
        </w:rPr>
        <w:t xml:space="preserve">): </w:t>
      </w:r>
      <w:r w:rsidRPr="00BB67D7">
        <w:rPr>
          <w:lang w:eastAsia="en-GB"/>
        </w:rPr>
        <w:t>55–69.</w:t>
      </w:r>
    </w:p>
    <w:p w:rsidR="00052752" w:rsidRDefault="00052752" w:rsidP="005F7243">
      <w:pPr>
        <w:pStyle w:val="NormalWeb"/>
        <w:contextualSpacing/>
        <w:jc w:val="both"/>
      </w:pPr>
    </w:p>
    <w:p w:rsidR="00052752" w:rsidRDefault="005949BF" w:rsidP="005F7243">
      <w:pPr>
        <w:pStyle w:val="NormalWeb"/>
        <w:contextualSpacing/>
        <w:jc w:val="both"/>
      </w:pPr>
      <w:r w:rsidRPr="00BB67D7">
        <w:t>Osei-Mensah</w:t>
      </w:r>
      <w:r>
        <w:t xml:space="preserve"> </w:t>
      </w:r>
      <w:r w:rsidRPr="00BB67D7">
        <w:t>A, and Boateng</w:t>
      </w:r>
      <w:r>
        <w:t xml:space="preserve"> </w:t>
      </w:r>
      <w:r w:rsidRPr="00BB67D7">
        <w:t>R,</w:t>
      </w:r>
      <w:r>
        <w:t xml:space="preserve"> 2020. </w:t>
      </w:r>
      <w:r w:rsidRPr="00BB67D7">
        <w:t xml:space="preserve">The effectiveness of community ICT learning centres </w:t>
      </w:r>
    </w:p>
    <w:p w:rsidR="005949BF" w:rsidRPr="00BB67D7" w:rsidRDefault="005949BF" w:rsidP="00052752">
      <w:pPr>
        <w:pStyle w:val="NormalWeb"/>
        <w:ind w:firstLine="720"/>
        <w:contextualSpacing/>
        <w:jc w:val="both"/>
      </w:pPr>
      <w:r w:rsidRPr="00BB67D7">
        <w:t>for agricultural extension</w:t>
      </w:r>
      <w:r>
        <w:t xml:space="preserve">. </w:t>
      </w:r>
      <w:r w:rsidRPr="00A728DA">
        <w:t>Agricultural Information Systems Quarterly</w:t>
      </w:r>
      <w:r w:rsidRPr="00BB67D7">
        <w:t>,</w:t>
      </w:r>
      <w:r>
        <w:t xml:space="preserve"> </w:t>
      </w:r>
      <w:r w:rsidRPr="00BB67D7">
        <w:t>4</w:t>
      </w:r>
      <w:r>
        <w:t>(</w:t>
      </w:r>
      <w:r w:rsidRPr="00BB67D7">
        <w:t>3</w:t>
      </w:r>
      <w:r>
        <w:t xml:space="preserve">): </w:t>
      </w:r>
      <w:r w:rsidRPr="00BB67D7">
        <w:t>30–46</w:t>
      </w:r>
      <w:r>
        <w:t>.</w:t>
      </w:r>
    </w:p>
    <w:p w:rsidR="00052752" w:rsidRDefault="00052752" w:rsidP="005F7243">
      <w:pPr>
        <w:pStyle w:val="NormalWeb"/>
        <w:contextualSpacing/>
        <w:jc w:val="both"/>
      </w:pPr>
    </w:p>
    <w:p w:rsidR="00052752" w:rsidRDefault="005949BF" w:rsidP="005F7243">
      <w:pPr>
        <w:pStyle w:val="NormalWeb"/>
        <w:contextualSpacing/>
        <w:jc w:val="both"/>
      </w:pPr>
      <w:r w:rsidRPr="00BB67D7">
        <w:t>Tsegaye</w:t>
      </w:r>
      <w:r>
        <w:t xml:space="preserve">, </w:t>
      </w:r>
      <w:r w:rsidRPr="00BB67D7">
        <w:t>M,</w:t>
      </w:r>
      <w:r>
        <w:t xml:space="preserve"> 2022.</w:t>
      </w:r>
      <w:r w:rsidRPr="00BB67D7">
        <w:t xml:space="preserve"> Infrastructure gaps and ICT utilization in agricultural extension systems</w:t>
      </w:r>
      <w:r>
        <w:t>.</w:t>
      </w:r>
      <w:r w:rsidRPr="00BB67D7">
        <w:t xml:space="preserve"> </w:t>
      </w:r>
    </w:p>
    <w:p w:rsidR="005949BF" w:rsidRPr="00BB67D7" w:rsidRDefault="005949BF" w:rsidP="00052752">
      <w:pPr>
        <w:pStyle w:val="NormalWeb"/>
        <w:ind w:firstLine="720"/>
        <w:contextualSpacing/>
        <w:jc w:val="both"/>
      </w:pPr>
      <w:r w:rsidRPr="00BB67D7">
        <w:t>International Journal of ICT for Development, 7</w:t>
      </w:r>
      <w:r>
        <w:t>(</w:t>
      </w:r>
      <w:r w:rsidRPr="00BB67D7">
        <w:t>3</w:t>
      </w:r>
      <w:r>
        <w:t xml:space="preserve">): </w:t>
      </w:r>
      <w:r w:rsidRPr="00BB67D7">
        <w:t>41–55.</w:t>
      </w:r>
    </w:p>
    <w:p w:rsidR="00052752" w:rsidRDefault="00052752" w:rsidP="005F7243">
      <w:pPr>
        <w:pStyle w:val="NormalWeb"/>
        <w:contextualSpacing/>
        <w:jc w:val="both"/>
      </w:pPr>
    </w:p>
    <w:p w:rsidR="00052752" w:rsidRDefault="005949BF" w:rsidP="005F7243">
      <w:pPr>
        <w:pStyle w:val="NormalWeb"/>
        <w:contextualSpacing/>
        <w:jc w:val="both"/>
      </w:pPr>
      <w:r w:rsidRPr="00BB67D7">
        <w:t>Van Campenhout</w:t>
      </w:r>
      <w:r>
        <w:t xml:space="preserve"> </w:t>
      </w:r>
      <w:r w:rsidRPr="00BB67D7">
        <w:t>B,</w:t>
      </w:r>
      <w:r>
        <w:t xml:space="preserve"> 2021.</w:t>
      </w:r>
      <w:r w:rsidRPr="00BB67D7">
        <w:t xml:space="preserve"> ICTs to provide agricultural advice at scale.</w:t>
      </w:r>
      <w:r>
        <w:t xml:space="preserve"> </w:t>
      </w:r>
      <w:r w:rsidRPr="008D4D7C">
        <w:t xml:space="preserve">American Journal of </w:t>
      </w:r>
    </w:p>
    <w:p w:rsidR="005949BF" w:rsidRPr="00BB67D7" w:rsidRDefault="005949BF" w:rsidP="00052752">
      <w:pPr>
        <w:pStyle w:val="NormalWeb"/>
        <w:ind w:firstLine="720"/>
        <w:contextualSpacing/>
        <w:jc w:val="both"/>
      </w:pPr>
      <w:r w:rsidRPr="008D4D7C">
        <w:t>Agricultural Economics</w:t>
      </w:r>
      <w:r w:rsidRPr="00BB67D7">
        <w:t>, 2</w:t>
      </w:r>
      <w:r>
        <w:t>(</w:t>
      </w:r>
      <w:r w:rsidRPr="00BB67D7">
        <w:t>8</w:t>
      </w:r>
      <w:r>
        <w:t xml:space="preserve">): </w:t>
      </w:r>
      <w:r w:rsidRPr="00BB67D7">
        <w:t>461-472.</w:t>
      </w:r>
    </w:p>
    <w:p w:rsidR="00052752" w:rsidRDefault="00052752" w:rsidP="005F7243">
      <w:pPr>
        <w:pStyle w:val="NormalWeb"/>
        <w:contextualSpacing/>
        <w:jc w:val="both"/>
      </w:pPr>
    </w:p>
    <w:p w:rsidR="00052752" w:rsidRDefault="005949BF" w:rsidP="005F7243">
      <w:pPr>
        <w:pStyle w:val="NormalWeb"/>
        <w:contextualSpacing/>
        <w:jc w:val="both"/>
      </w:pPr>
      <w:r w:rsidRPr="00BB67D7">
        <w:t>Yakubu</w:t>
      </w:r>
      <w:r>
        <w:t xml:space="preserve"> </w:t>
      </w:r>
      <w:r w:rsidRPr="00BB67D7">
        <w:t>M, and Bello</w:t>
      </w:r>
      <w:r>
        <w:t xml:space="preserve"> </w:t>
      </w:r>
      <w:r w:rsidRPr="00BB67D7">
        <w:t xml:space="preserve">T, </w:t>
      </w:r>
      <w:r>
        <w:t xml:space="preserve">2021.  </w:t>
      </w:r>
      <w:r w:rsidRPr="00BB67D7">
        <w:t xml:space="preserve">Mobile phone adoption and information diffusion among rural </w:t>
      </w:r>
    </w:p>
    <w:p w:rsidR="005949BF" w:rsidRPr="00C11BEE" w:rsidRDefault="005949BF" w:rsidP="00C73899">
      <w:pPr>
        <w:pStyle w:val="NormalWeb"/>
        <w:ind w:firstLine="720"/>
        <w:contextualSpacing/>
        <w:jc w:val="both"/>
        <w:sectPr w:rsidR="005949BF" w:rsidRPr="00C11BEE" w:rsidSect="00BD38E2">
          <w:type w:val="continuous"/>
          <w:pgSz w:w="11906" w:h="16838" w:code="9"/>
          <w:pgMar w:top="1440" w:right="1440" w:bottom="1440" w:left="1440" w:header="720" w:footer="720" w:gutter="0"/>
          <w:lnNumType w:countBy="1" w:restart="continuous"/>
          <w:cols w:space="720"/>
          <w:docGrid w:linePitch="360"/>
        </w:sectPr>
      </w:pPr>
      <w:r w:rsidRPr="00BB67D7">
        <w:t>farmers in Northern Nigeria</w:t>
      </w:r>
      <w:r>
        <w:t xml:space="preserve">. </w:t>
      </w:r>
      <w:r w:rsidRPr="008C0817">
        <w:rPr>
          <w:rStyle w:val="Emphasis"/>
          <w:i w:val="0"/>
          <w:iCs w:val="0"/>
        </w:rPr>
        <w:t>Journal of ICT Adoption Studies</w:t>
      </w:r>
      <w:r w:rsidRPr="00BB67D7">
        <w:t>, 10</w:t>
      </w:r>
      <w:r>
        <w:t>(</w:t>
      </w:r>
      <w:r w:rsidRPr="00BB67D7">
        <w:t>4</w:t>
      </w:r>
      <w:r>
        <w:t>):</w:t>
      </w:r>
      <w:r w:rsidRPr="00BB67D7">
        <w:t xml:space="preserve"> 70–83</w:t>
      </w:r>
      <w:r w:rsidR="00892BBE">
        <w:t>.</w:t>
      </w:r>
    </w:p>
    <w:p w:rsidR="005949BF" w:rsidRDefault="005949BF" w:rsidP="005949BF">
      <w:pPr>
        <w:pStyle w:val="Default"/>
        <w:spacing w:line="360" w:lineRule="auto"/>
        <w:jc w:val="both"/>
      </w:pPr>
    </w:p>
    <w:p w:rsidR="00892BBE" w:rsidRDefault="00892BBE" w:rsidP="00892BBE">
      <w:pPr>
        <w:tabs>
          <w:tab w:val="left" w:pos="1275"/>
        </w:tabs>
        <w:rPr>
          <w:rFonts w:ascii="Times New Roman" w:eastAsia="Calibri" w:hAnsi="Times New Roman" w:cs="Times New Roman"/>
          <w:color w:val="000000"/>
          <w:sz w:val="24"/>
          <w:szCs w:val="24"/>
          <w:lang w:val="en-US"/>
        </w:rPr>
      </w:pPr>
    </w:p>
    <w:p w:rsidR="00892BBE" w:rsidRPr="00892BBE" w:rsidRDefault="00892BBE" w:rsidP="00892BBE">
      <w:pPr>
        <w:tabs>
          <w:tab w:val="left" w:pos="1275"/>
        </w:tabs>
        <w:rPr>
          <w:lang w:val="en-US"/>
        </w:rPr>
        <w:sectPr w:rsidR="00892BBE" w:rsidRPr="00892BBE" w:rsidSect="00BD38E2">
          <w:type w:val="continuous"/>
          <w:pgSz w:w="12240" w:h="15840"/>
          <w:pgMar w:top="1440" w:right="1440" w:bottom="1440" w:left="1440" w:header="720" w:footer="720" w:gutter="0"/>
          <w:lnNumType w:countBy="1" w:restart="continuous"/>
          <w:cols w:space="720"/>
          <w:docGrid w:linePitch="360"/>
        </w:sectPr>
      </w:pPr>
      <w:r>
        <w:rPr>
          <w:lang w:val="en-US"/>
        </w:rPr>
        <w:tab/>
      </w:r>
    </w:p>
    <w:p w:rsidR="00DD5944" w:rsidRDefault="00DD5944" w:rsidP="000638C1">
      <w:pPr>
        <w:tabs>
          <w:tab w:val="left" w:pos="1605"/>
        </w:tabs>
        <w:spacing w:line="360" w:lineRule="auto"/>
        <w:rPr>
          <w:noProof/>
          <w:color w:val="000000"/>
          <w:sz w:val="24"/>
          <w:szCs w:val="24"/>
          <w:lang w:val="en-AU" w:eastAsia="en-AU"/>
        </w:rPr>
      </w:pPr>
    </w:p>
    <w:p w:rsidR="000638C1" w:rsidRPr="000638C1" w:rsidRDefault="000638C1" w:rsidP="000638C1">
      <w:pPr>
        <w:tabs>
          <w:tab w:val="left" w:pos="1605"/>
        </w:tabs>
        <w:rPr>
          <w:sz w:val="24"/>
          <w:szCs w:val="24"/>
          <w:lang w:val="en-AU" w:eastAsia="en-AU"/>
        </w:rPr>
        <w:sectPr w:rsidR="000638C1" w:rsidRPr="000638C1" w:rsidSect="00BD38E2">
          <w:pgSz w:w="12240" w:h="15840"/>
          <w:pgMar w:top="1440" w:right="1440" w:bottom="1440" w:left="1440" w:header="720" w:footer="720" w:gutter="0"/>
          <w:lnNumType w:countBy="1" w:restart="continuous"/>
          <w:cols w:space="720"/>
          <w:docGrid w:linePitch="360"/>
        </w:sectPr>
      </w:pPr>
      <w:r>
        <w:rPr>
          <w:sz w:val="24"/>
          <w:szCs w:val="24"/>
          <w:lang w:val="en-AU" w:eastAsia="en-AU"/>
        </w:rPr>
        <w:tab/>
      </w:r>
    </w:p>
    <w:p w:rsidR="00DD5944" w:rsidRDefault="00DD5944" w:rsidP="00C11BEE">
      <w:pPr>
        <w:tabs>
          <w:tab w:val="left" w:pos="4200"/>
        </w:tabs>
        <w:spacing w:line="360" w:lineRule="auto"/>
        <w:rPr>
          <w:rFonts w:ascii="Times New Roman" w:eastAsia="Times New Roman" w:hAnsi="Times New Roman" w:cs="Times New Roman"/>
          <w:sz w:val="24"/>
          <w:szCs w:val="24"/>
          <w:lang w:eastAsia="en-GB"/>
        </w:rPr>
      </w:pPr>
    </w:p>
    <w:p w:rsidR="00C11BEE" w:rsidRPr="00C11BEE" w:rsidRDefault="00C11BEE" w:rsidP="00C11BEE">
      <w:pPr>
        <w:tabs>
          <w:tab w:val="left" w:pos="4200"/>
        </w:tabs>
        <w:rPr>
          <w:rFonts w:ascii="Times New Roman" w:eastAsia="Times New Roman" w:hAnsi="Times New Roman" w:cs="Times New Roman"/>
          <w:sz w:val="24"/>
          <w:szCs w:val="24"/>
          <w:lang w:eastAsia="en-GB"/>
        </w:rPr>
        <w:sectPr w:rsidR="00C11BEE" w:rsidRPr="00C11BEE" w:rsidSect="00BD38E2">
          <w:type w:val="continuous"/>
          <w:pgSz w:w="12240" w:h="15840"/>
          <w:pgMar w:top="1440" w:right="1440" w:bottom="1440" w:left="1440" w:header="720" w:footer="720" w:gutter="0"/>
          <w:lnNumType w:countBy="1" w:restart="continuous"/>
          <w:cols w:space="720"/>
          <w:docGrid w:linePitch="360"/>
        </w:sectPr>
      </w:pPr>
      <w:r>
        <w:rPr>
          <w:rFonts w:ascii="Times New Roman" w:eastAsia="Times New Roman" w:hAnsi="Times New Roman" w:cs="Times New Roman"/>
          <w:sz w:val="24"/>
          <w:szCs w:val="24"/>
          <w:lang w:eastAsia="en-GB"/>
        </w:rPr>
        <w:tab/>
      </w:r>
    </w:p>
    <w:p w:rsidR="002C2F38" w:rsidRPr="00BB67D7" w:rsidRDefault="002C2F38" w:rsidP="00BB67D7">
      <w:pPr>
        <w:pStyle w:val="ListParagraph"/>
        <w:numPr>
          <w:ilvl w:val="0"/>
          <w:numId w:val="15"/>
        </w:numPr>
        <w:spacing w:before="100" w:beforeAutospacing="1" w:after="100" w:afterAutospacing="1" w:line="360" w:lineRule="auto"/>
        <w:jc w:val="both"/>
        <w:rPr>
          <w:rFonts w:ascii="Times New Roman" w:hAnsi="Times New Roman" w:cs="Times New Roman"/>
          <w:vanish/>
          <w:sz w:val="24"/>
          <w:szCs w:val="24"/>
        </w:rPr>
      </w:pPr>
    </w:p>
    <w:p w:rsidR="002C2F38" w:rsidRPr="00C62D2A" w:rsidRDefault="002C2F38" w:rsidP="00C62D2A">
      <w:pPr>
        <w:spacing w:before="100" w:beforeAutospacing="1" w:after="100" w:afterAutospacing="1" w:line="360" w:lineRule="auto"/>
        <w:jc w:val="both"/>
        <w:rPr>
          <w:rFonts w:ascii="Times New Roman" w:eastAsia="Times New Roman" w:hAnsi="Times New Roman" w:cs="Times New Roman"/>
          <w:sz w:val="24"/>
          <w:szCs w:val="24"/>
          <w:lang w:eastAsia="en-GB"/>
        </w:rPr>
        <w:sectPr w:rsidR="002C2F38" w:rsidRPr="00C62D2A" w:rsidSect="00BD38E2">
          <w:type w:val="continuous"/>
          <w:pgSz w:w="12240" w:h="15840"/>
          <w:pgMar w:top="1440" w:right="1440" w:bottom="1440" w:left="1440" w:header="720" w:footer="720" w:gutter="0"/>
          <w:lnNumType w:countBy="1" w:restart="continuous"/>
          <w:cols w:space="720"/>
          <w:docGrid w:linePitch="360"/>
        </w:sectPr>
      </w:pPr>
    </w:p>
    <w:p w:rsidR="008705FE" w:rsidRPr="00BB67D7" w:rsidRDefault="008705FE" w:rsidP="00BB67D7">
      <w:pPr>
        <w:spacing w:line="360" w:lineRule="auto"/>
        <w:rPr>
          <w:rFonts w:ascii="Times New Roman" w:hAnsi="Times New Roman" w:cs="Times New Roman"/>
          <w:sz w:val="24"/>
          <w:szCs w:val="24"/>
        </w:rPr>
        <w:sectPr w:rsidR="008705FE" w:rsidRPr="00BB67D7" w:rsidSect="00BD38E2">
          <w:type w:val="continuous"/>
          <w:pgSz w:w="12240" w:h="15840"/>
          <w:pgMar w:top="1440" w:right="1440" w:bottom="1440" w:left="1440" w:header="720" w:footer="720" w:gutter="0"/>
          <w:lnNumType w:countBy="1" w:restart="continuous"/>
          <w:cols w:space="720"/>
          <w:docGrid w:linePitch="360"/>
        </w:sectPr>
      </w:pPr>
    </w:p>
    <w:p w:rsidR="002C2F38" w:rsidRPr="00BB67D7" w:rsidRDefault="002C2F38" w:rsidP="00BB67D7">
      <w:pPr>
        <w:spacing w:before="100" w:beforeAutospacing="1" w:after="100" w:afterAutospacing="1" w:line="360" w:lineRule="auto"/>
        <w:rPr>
          <w:rFonts w:ascii="Times New Roman" w:hAnsi="Times New Roman" w:cs="Times New Roman"/>
          <w:b/>
          <w:bCs/>
          <w:sz w:val="24"/>
          <w:szCs w:val="24"/>
        </w:rPr>
        <w:sectPr w:rsidR="002C2F38" w:rsidRPr="00BB67D7" w:rsidSect="00BD38E2">
          <w:type w:val="continuous"/>
          <w:pgSz w:w="12240" w:h="15840"/>
          <w:pgMar w:top="1440" w:right="1440" w:bottom="1440" w:left="1440" w:header="720" w:footer="720" w:gutter="0"/>
          <w:lnNumType w:countBy="1" w:restart="continuous"/>
          <w:cols w:space="720"/>
          <w:docGrid w:linePitch="360"/>
        </w:sectPr>
      </w:pPr>
    </w:p>
    <w:bookmarkEnd w:id="1"/>
    <w:p w:rsidR="002C2F38" w:rsidRPr="00BB67D7" w:rsidRDefault="002C2F38" w:rsidP="00BB67D7">
      <w:pPr>
        <w:spacing w:line="360" w:lineRule="auto"/>
        <w:jc w:val="both"/>
        <w:rPr>
          <w:rFonts w:ascii="Times New Roman" w:hAnsi="Times New Roman" w:cs="Times New Roman"/>
          <w:b/>
          <w:bCs/>
          <w:sz w:val="24"/>
          <w:szCs w:val="24"/>
        </w:rPr>
        <w:sectPr w:rsidR="002C2F38" w:rsidRPr="00BB67D7" w:rsidSect="00BD38E2">
          <w:type w:val="continuous"/>
          <w:pgSz w:w="12240" w:h="15840"/>
          <w:pgMar w:top="1440" w:right="1440" w:bottom="1440" w:left="1440" w:header="720" w:footer="720" w:gutter="0"/>
          <w:lnNumType w:countBy="1" w:restart="continuous"/>
          <w:cols w:space="720"/>
          <w:docGrid w:linePitch="360"/>
        </w:sectPr>
      </w:pPr>
    </w:p>
    <w:bookmarkEnd w:id="2"/>
    <w:p w:rsidR="003839C2" w:rsidRPr="00BB67D7" w:rsidRDefault="003839C2" w:rsidP="00C62D2A">
      <w:pPr>
        <w:tabs>
          <w:tab w:val="left" w:pos="2595"/>
        </w:tabs>
        <w:spacing w:line="360" w:lineRule="auto"/>
        <w:rPr>
          <w:rFonts w:ascii="Times New Roman" w:eastAsia="Times New Roman" w:hAnsi="Times New Roman" w:cs="Times New Roman"/>
          <w:sz w:val="24"/>
          <w:szCs w:val="24"/>
          <w:highlight w:val="yellow"/>
        </w:rPr>
      </w:pPr>
    </w:p>
    <w:sectPr w:rsidR="003839C2" w:rsidRPr="00BB67D7" w:rsidSect="00BD38E2">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4D04" w:rsidRDefault="00B64D04" w:rsidP="00AB016D">
      <w:pPr>
        <w:spacing w:after="0" w:line="240" w:lineRule="auto"/>
      </w:pPr>
      <w:r>
        <w:separator/>
      </w:r>
    </w:p>
  </w:endnote>
  <w:endnote w:type="continuationSeparator" w:id="0">
    <w:p w:rsidR="00B64D04" w:rsidRDefault="00B64D04" w:rsidP="00AB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697375"/>
      <w:docPartObj>
        <w:docPartGallery w:val="Page Numbers (Bottom of Page)"/>
        <w:docPartUnique/>
      </w:docPartObj>
    </w:sdtPr>
    <w:sdtEndPr>
      <w:rPr>
        <w:noProof/>
      </w:rPr>
    </w:sdtEndPr>
    <w:sdtContent>
      <w:p w:rsidR="0054104C" w:rsidRDefault="005410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4104C" w:rsidRDefault="00541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4D04" w:rsidRDefault="00B64D04" w:rsidP="00AB016D">
      <w:pPr>
        <w:spacing w:after="0" w:line="240" w:lineRule="auto"/>
      </w:pPr>
      <w:r>
        <w:separator/>
      </w:r>
    </w:p>
  </w:footnote>
  <w:footnote w:type="continuationSeparator" w:id="0">
    <w:p w:rsidR="00B64D04" w:rsidRDefault="00B64D04" w:rsidP="00AB0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7" type="#_x0000_t75" style="width:18.35pt;height:18.35pt;visibility:visible;mso-wrap-style:square" o:bullet="t">
        <v:imagedata r:id="rId1" o:title=""/>
      </v:shape>
    </w:pict>
  </w:numPicBullet>
  <w:abstractNum w:abstractNumId="0" w15:restartNumberingAfterBreak="0">
    <w:nsid w:val="0C584FF4"/>
    <w:multiLevelType w:val="hybridMultilevel"/>
    <w:tmpl w:val="F2C4EF12"/>
    <w:lvl w:ilvl="0" w:tplc="119A95C8">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40276"/>
    <w:multiLevelType w:val="hybridMultilevel"/>
    <w:tmpl w:val="0B121B8A"/>
    <w:lvl w:ilvl="0" w:tplc="0352D1E8">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E70F46"/>
    <w:multiLevelType w:val="hybridMultilevel"/>
    <w:tmpl w:val="A7CCDCAE"/>
    <w:lvl w:ilvl="0" w:tplc="7C16F46C">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855F39"/>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2E264D"/>
    <w:multiLevelType w:val="hybridMultilevel"/>
    <w:tmpl w:val="637ABDB2"/>
    <w:lvl w:ilvl="0" w:tplc="2F0C5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AD58BA"/>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C767A9"/>
    <w:multiLevelType w:val="hybridMultilevel"/>
    <w:tmpl w:val="4F166774"/>
    <w:lvl w:ilvl="0" w:tplc="52AAA4D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DF1CCE"/>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4A466D"/>
    <w:multiLevelType w:val="hybridMultilevel"/>
    <w:tmpl w:val="0172B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214531"/>
    <w:multiLevelType w:val="hybridMultilevel"/>
    <w:tmpl w:val="42ECDB20"/>
    <w:lvl w:ilvl="0" w:tplc="EF6EFB2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082CDD"/>
    <w:multiLevelType w:val="hybridMultilevel"/>
    <w:tmpl w:val="685C1B66"/>
    <w:lvl w:ilvl="0" w:tplc="80585528">
      <w:start w:val="1"/>
      <w:numFmt w:val="decimal"/>
      <w:lvlText w:val="3.2.%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DD5B76"/>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344438"/>
    <w:multiLevelType w:val="hybridMultilevel"/>
    <w:tmpl w:val="9AC2A100"/>
    <w:lvl w:ilvl="0" w:tplc="04CC6D2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C94D40"/>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BE4F90"/>
    <w:multiLevelType w:val="hybridMultilevel"/>
    <w:tmpl w:val="8B20C4C2"/>
    <w:lvl w:ilvl="0" w:tplc="CD68B3B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934BA2"/>
    <w:multiLevelType w:val="hybridMultilevel"/>
    <w:tmpl w:val="E03A9BEA"/>
    <w:lvl w:ilvl="0" w:tplc="1154454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12"/>
  </w:num>
  <w:num w:numId="4">
    <w:abstractNumId w:val="6"/>
  </w:num>
  <w:num w:numId="5">
    <w:abstractNumId w:val="15"/>
  </w:num>
  <w:num w:numId="6">
    <w:abstractNumId w:val="1"/>
  </w:num>
  <w:num w:numId="7">
    <w:abstractNumId w:val="5"/>
  </w:num>
  <w:num w:numId="8">
    <w:abstractNumId w:val="0"/>
  </w:num>
  <w:num w:numId="9">
    <w:abstractNumId w:val="10"/>
  </w:num>
  <w:num w:numId="10">
    <w:abstractNumId w:val="4"/>
  </w:num>
  <w:num w:numId="11">
    <w:abstractNumId w:val="14"/>
  </w:num>
  <w:num w:numId="12">
    <w:abstractNumId w:val="13"/>
  </w:num>
  <w:num w:numId="13">
    <w:abstractNumId w:val="11"/>
  </w:num>
  <w:num w:numId="14">
    <w:abstractNumId w:val="3"/>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C2"/>
    <w:rsid w:val="00022B90"/>
    <w:rsid w:val="000255BE"/>
    <w:rsid w:val="00032B39"/>
    <w:rsid w:val="000356EE"/>
    <w:rsid w:val="00040616"/>
    <w:rsid w:val="0004490C"/>
    <w:rsid w:val="00052752"/>
    <w:rsid w:val="00054738"/>
    <w:rsid w:val="00060A15"/>
    <w:rsid w:val="00061BD2"/>
    <w:rsid w:val="000638C1"/>
    <w:rsid w:val="000664C4"/>
    <w:rsid w:val="0007466D"/>
    <w:rsid w:val="00077DD2"/>
    <w:rsid w:val="00081328"/>
    <w:rsid w:val="00086D2C"/>
    <w:rsid w:val="000B2972"/>
    <w:rsid w:val="000B65A1"/>
    <w:rsid w:val="000C3E6F"/>
    <w:rsid w:val="000D6E00"/>
    <w:rsid w:val="000F47C8"/>
    <w:rsid w:val="000F7730"/>
    <w:rsid w:val="001029E7"/>
    <w:rsid w:val="00107339"/>
    <w:rsid w:val="001216AF"/>
    <w:rsid w:val="00142533"/>
    <w:rsid w:val="0017011E"/>
    <w:rsid w:val="00171D11"/>
    <w:rsid w:val="0017554A"/>
    <w:rsid w:val="00194822"/>
    <w:rsid w:val="001B4B65"/>
    <w:rsid w:val="001D288C"/>
    <w:rsid w:val="001D4C71"/>
    <w:rsid w:val="001D7C6A"/>
    <w:rsid w:val="001E1041"/>
    <w:rsid w:val="001E7A4F"/>
    <w:rsid w:val="001F2116"/>
    <w:rsid w:val="001F5DD1"/>
    <w:rsid w:val="002054BA"/>
    <w:rsid w:val="00226C0C"/>
    <w:rsid w:val="00242544"/>
    <w:rsid w:val="002510EE"/>
    <w:rsid w:val="002522A4"/>
    <w:rsid w:val="0025268C"/>
    <w:rsid w:val="0025329F"/>
    <w:rsid w:val="00264CCF"/>
    <w:rsid w:val="00265875"/>
    <w:rsid w:val="00273613"/>
    <w:rsid w:val="0028761A"/>
    <w:rsid w:val="00292540"/>
    <w:rsid w:val="00295883"/>
    <w:rsid w:val="002972A2"/>
    <w:rsid w:val="002A0E4D"/>
    <w:rsid w:val="002A168A"/>
    <w:rsid w:val="002C2F38"/>
    <w:rsid w:val="002D2F56"/>
    <w:rsid w:val="002E264D"/>
    <w:rsid w:val="002E6113"/>
    <w:rsid w:val="002F3239"/>
    <w:rsid w:val="00312065"/>
    <w:rsid w:val="00315F2C"/>
    <w:rsid w:val="00317B80"/>
    <w:rsid w:val="0033000E"/>
    <w:rsid w:val="00345908"/>
    <w:rsid w:val="00346400"/>
    <w:rsid w:val="0034723C"/>
    <w:rsid w:val="003516C3"/>
    <w:rsid w:val="00356E63"/>
    <w:rsid w:val="003839C2"/>
    <w:rsid w:val="003869C0"/>
    <w:rsid w:val="003878B4"/>
    <w:rsid w:val="003975CF"/>
    <w:rsid w:val="003A1A53"/>
    <w:rsid w:val="003C140D"/>
    <w:rsid w:val="003C3C75"/>
    <w:rsid w:val="003D7D38"/>
    <w:rsid w:val="003E256E"/>
    <w:rsid w:val="003E4AE5"/>
    <w:rsid w:val="003F22EA"/>
    <w:rsid w:val="003F3F9C"/>
    <w:rsid w:val="004008C3"/>
    <w:rsid w:val="00403C89"/>
    <w:rsid w:val="0040452E"/>
    <w:rsid w:val="00405A2E"/>
    <w:rsid w:val="00406E2F"/>
    <w:rsid w:val="00407907"/>
    <w:rsid w:val="00407910"/>
    <w:rsid w:val="004123D2"/>
    <w:rsid w:val="0042008C"/>
    <w:rsid w:val="004233BC"/>
    <w:rsid w:val="004260FE"/>
    <w:rsid w:val="004418F0"/>
    <w:rsid w:val="004424B9"/>
    <w:rsid w:val="004466F1"/>
    <w:rsid w:val="00450CC4"/>
    <w:rsid w:val="00456028"/>
    <w:rsid w:val="004561E8"/>
    <w:rsid w:val="004659B4"/>
    <w:rsid w:val="00477D0C"/>
    <w:rsid w:val="004A011E"/>
    <w:rsid w:val="004A6C5F"/>
    <w:rsid w:val="004B6CB8"/>
    <w:rsid w:val="004C44B8"/>
    <w:rsid w:val="004D0F7A"/>
    <w:rsid w:val="004D2AAF"/>
    <w:rsid w:val="005070DC"/>
    <w:rsid w:val="0051137E"/>
    <w:rsid w:val="005119DF"/>
    <w:rsid w:val="0053789A"/>
    <w:rsid w:val="0054104C"/>
    <w:rsid w:val="00546C53"/>
    <w:rsid w:val="00547A7D"/>
    <w:rsid w:val="0055027E"/>
    <w:rsid w:val="0056677B"/>
    <w:rsid w:val="00574ABA"/>
    <w:rsid w:val="005826B4"/>
    <w:rsid w:val="005839E3"/>
    <w:rsid w:val="00591C0B"/>
    <w:rsid w:val="005949BF"/>
    <w:rsid w:val="005A03AC"/>
    <w:rsid w:val="005A4EFD"/>
    <w:rsid w:val="005B313B"/>
    <w:rsid w:val="005C1682"/>
    <w:rsid w:val="005C1B6A"/>
    <w:rsid w:val="005D2B85"/>
    <w:rsid w:val="005E68BA"/>
    <w:rsid w:val="005F7243"/>
    <w:rsid w:val="006074E2"/>
    <w:rsid w:val="00611CF9"/>
    <w:rsid w:val="00622115"/>
    <w:rsid w:val="00627608"/>
    <w:rsid w:val="00645BC9"/>
    <w:rsid w:val="006474B2"/>
    <w:rsid w:val="0065535A"/>
    <w:rsid w:val="00676CE4"/>
    <w:rsid w:val="006934AF"/>
    <w:rsid w:val="006B66E2"/>
    <w:rsid w:val="006C38A1"/>
    <w:rsid w:val="006D2D34"/>
    <w:rsid w:val="006E415E"/>
    <w:rsid w:val="006E76EB"/>
    <w:rsid w:val="006F4276"/>
    <w:rsid w:val="00710CF9"/>
    <w:rsid w:val="007342B4"/>
    <w:rsid w:val="00737DF9"/>
    <w:rsid w:val="0074001E"/>
    <w:rsid w:val="00753BA8"/>
    <w:rsid w:val="007628AC"/>
    <w:rsid w:val="00767DD6"/>
    <w:rsid w:val="00774633"/>
    <w:rsid w:val="00776FAA"/>
    <w:rsid w:val="0078018F"/>
    <w:rsid w:val="00783501"/>
    <w:rsid w:val="0078771A"/>
    <w:rsid w:val="00787E00"/>
    <w:rsid w:val="00793575"/>
    <w:rsid w:val="007C4C72"/>
    <w:rsid w:val="007C63C1"/>
    <w:rsid w:val="007D71F4"/>
    <w:rsid w:val="007F6A71"/>
    <w:rsid w:val="007F77DD"/>
    <w:rsid w:val="007F7FC8"/>
    <w:rsid w:val="00802B69"/>
    <w:rsid w:val="00803CD8"/>
    <w:rsid w:val="00817FB8"/>
    <w:rsid w:val="00826D11"/>
    <w:rsid w:val="00831A3A"/>
    <w:rsid w:val="008534FF"/>
    <w:rsid w:val="008554A4"/>
    <w:rsid w:val="00864A52"/>
    <w:rsid w:val="00865761"/>
    <w:rsid w:val="00867357"/>
    <w:rsid w:val="008705FE"/>
    <w:rsid w:val="00892BBE"/>
    <w:rsid w:val="008A1784"/>
    <w:rsid w:val="008A3D54"/>
    <w:rsid w:val="008B352F"/>
    <w:rsid w:val="008B5888"/>
    <w:rsid w:val="008B7E06"/>
    <w:rsid w:val="008C0817"/>
    <w:rsid w:val="008C5B4A"/>
    <w:rsid w:val="008D19DD"/>
    <w:rsid w:val="008D3101"/>
    <w:rsid w:val="008D4D7C"/>
    <w:rsid w:val="008D6E8E"/>
    <w:rsid w:val="0091328A"/>
    <w:rsid w:val="00920A51"/>
    <w:rsid w:val="00921A90"/>
    <w:rsid w:val="0093016C"/>
    <w:rsid w:val="009327F6"/>
    <w:rsid w:val="0094630C"/>
    <w:rsid w:val="009525B0"/>
    <w:rsid w:val="00960D4B"/>
    <w:rsid w:val="00962EA9"/>
    <w:rsid w:val="00962EDF"/>
    <w:rsid w:val="00980D1F"/>
    <w:rsid w:val="0098303F"/>
    <w:rsid w:val="009B1C89"/>
    <w:rsid w:val="009D2981"/>
    <w:rsid w:val="009D31C8"/>
    <w:rsid w:val="009E0003"/>
    <w:rsid w:val="009E1B64"/>
    <w:rsid w:val="009E55A0"/>
    <w:rsid w:val="009F534E"/>
    <w:rsid w:val="00A100D4"/>
    <w:rsid w:val="00A10BC6"/>
    <w:rsid w:val="00A1105F"/>
    <w:rsid w:val="00A1761A"/>
    <w:rsid w:val="00A30A2C"/>
    <w:rsid w:val="00A33645"/>
    <w:rsid w:val="00A37E43"/>
    <w:rsid w:val="00A51C54"/>
    <w:rsid w:val="00A61F6A"/>
    <w:rsid w:val="00A728DA"/>
    <w:rsid w:val="00A76D7F"/>
    <w:rsid w:val="00A80C81"/>
    <w:rsid w:val="00A9129B"/>
    <w:rsid w:val="00A9316C"/>
    <w:rsid w:val="00AB016D"/>
    <w:rsid w:val="00AB7FC3"/>
    <w:rsid w:val="00AC45C8"/>
    <w:rsid w:val="00AC4EA5"/>
    <w:rsid w:val="00AC52F3"/>
    <w:rsid w:val="00AD610B"/>
    <w:rsid w:val="00AE3DCE"/>
    <w:rsid w:val="00AF35CC"/>
    <w:rsid w:val="00B06E50"/>
    <w:rsid w:val="00B07F6B"/>
    <w:rsid w:val="00B263A3"/>
    <w:rsid w:val="00B331A4"/>
    <w:rsid w:val="00B33ABB"/>
    <w:rsid w:val="00B36EA0"/>
    <w:rsid w:val="00B405A7"/>
    <w:rsid w:val="00B53370"/>
    <w:rsid w:val="00B64D04"/>
    <w:rsid w:val="00B84F42"/>
    <w:rsid w:val="00B86145"/>
    <w:rsid w:val="00B86BD5"/>
    <w:rsid w:val="00B90798"/>
    <w:rsid w:val="00B927EA"/>
    <w:rsid w:val="00B934A8"/>
    <w:rsid w:val="00B968D4"/>
    <w:rsid w:val="00BA2BD4"/>
    <w:rsid w:val="00BA616E"/>
    <w:rsid w:val="00BB3853"/>
    <w:rsid w:val="00BB67D7"/>
    <w:rsid w:val="00BD38E2"/>
    <w:rsid w:val="00BF0126"/>
    <w:rsid w:val="00C04398"/>
    <w:rsid w:val="00C11BEE"/>
    <w:rsid w:val="00C260F2"/>
    <w:rsid w:val="00C43565"/>
    <w:rsid w:val="00C46D1E"/>
    <w:rsid w:val="00C47FF4"/>
    <w:rsid w:val="00C5213A"/>
    <w:rsid w:val="00C62D2A"/>
    <w:rsid w:val="00C73899"/>
    <w:rsid w:val="00C87D75"/>
    <w:rsid w:val="00CA36D5"/>
    <w:rsid w:val="00CA41FA"/>
    <w:rsid w:val="00CB0B74"/>
    <w:rsid w:val="00CB31A8"/>
    <w:rsid w:val="00CE5EBA"/>
    <w:rsid w:val="00D10675"/>
    <w:rsid w:val="00D217F2"/>
    <w:rsid w:val="00D24E37"/>
    <w:rsid w:val="00D27613"/>
    <w:rsid w:val="00D361B4"/>
    <w:rsid w:val="00D379F3"/>
    <w:rsid w:val="00D45711"/>
    <w:rsid w:val="00D54865"/>
    <w:rsid w:val="00D551C9"/>
    <w:rsid w:val="00D61D1B"/>
    <w:rsid w:val="00D84139"/>
    <w:rsid w:val="00D90599"/>
    <w:rsid w:val="00DB1027"/>
    <w:rsid w:val="00DB2631"/>
    <w:rsid w:val="00DC2EE7"/>
    <w:rsid w:val="00DC5B60"/>
    <w:rsid w:val="00DC650D"/>
    <w:rsid w:val="00DD17B2"/>
    <w:rsid w:val="00DD5944"/>
    <w:rsid w:val="00DF010F"/>
    <w:rsid w:val="00DF4F4A"/>
    <w:rsid w:val="00DF5071"/>
    <w:rsid w:val="00DF6473"/>
    <w:rsid w:val="00E03579"/>
    <w:rsid w:val="00E16F22"/>
    <w:rsid w:val="00E31704"/>
    <w:rsid w:val="00E36374"/>
    <w:rsid w:val="00E37067"/>
    <w:rsid w:val="00E42EF3"/>
    <w:rsid w:val="00E4763C"/>
    <w:rsid w:val="00E5610B"/>
    <w:rsid w:val="00E60C53"/>
    <w:rsid w:val="00E614EF"/>
    <w:rsid w:val="00E61911"/>
    <w:rsid w:val="00E67AD1"/>
    <w:rsid w:val="00E80D79"/>
    <w:rsid w:val="00E8774C"/>
    <w:rsid w:val="00EA4D54"/>
    <w:rsid w:val="00EA79DB"/>
    <w:rsid w:val="00EB38ED"/>
    <w:rsid w:val="00EB7E30"/>
    <w:rsid w:val="00EC201E"/>
    <w:rsid w:val="00ED0483"/>
    <w:rsid w:val="00EF2D18"/>
    <w:rsid w:val="00F042E7"/>
    <w:rsid w:val="00F04C64"/>
    <w:rsid w:val="00F21C6B"/>
    <w:rsid w:val="00F27E88"/>
    <w:rsid w:val="00F31363"/>
    <w:rsid w:val="00F41BF5"/>
    <w:rsid w:val="00F50D79"/>
    <w:rsid w:val="00F54850"/>
    <w:rsid w:val="00F54DD3"/>
    <w:rsid w:val="00F57404"/>
    <w:rsid w:val="00F66CE5"/>
    <w:rsid w:val="00F836B3"/>
    <w:rsid w:val="00F8633E"/>
    <w:rsid w:val="00F87954"/>
    <w:rsid w:val="00F96715"/>
    <w:rsid w:val="00FB62AF"/>
    <w:rsid w:val="00FD2A61"/>
    <w:rsid w:val="00FD3A80"/>
    <w:rsid w:val="00FD7305"/>
    <w:rsid w:val="00FE757B"/>
    <w:rsid w:val="00FE79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04720"/>
  <w15:chartTrackingRefBased/>
  <w15:docId w15:val="{F1B5153E-ECCF-4C08-A21A-80CC4A75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39C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3839C2"/>
    <w:pPr>
      <w:ind w:left="720"/>
      <w:contextualSpacing/>
    </w:pPr>
  </w:style>
  <w:style w:type="paragraph" w:styleId="NormalWeb">
    <w:name w:val="Normal (Web)"/>
    <w:basedOn w:val="Normal"/>
    <w:uiPriority w:val="99"/>
    <w:unhideWhenUsed/>
    <w:rsid w:val="003839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839C2"/>
    <w:rPr>
      <w:i/>
      <w:iCs/>
    </w:rPr>
  </w:style>
  <w:style w:type="character" w:styleId="Hyperlink">
    <w:name w:val="Hyperlink"/>
    <w:basedOn w:val="DefaultParagraphFont"/>
    <w:uiPriority w:val="99"/>
    <w:unhideWhenUsed/>
    <w:rsid w:val="003839C2"/>
    <w:rPr>
      <w:color w:val="0563C1" w:themeColor="hyperlink"/>
      <w:u w:val="single"/>
    </w:rPr>
  </w:style>
  <w:style w:type="character" w:styleId="UnresolvedMention">
    <w:name w:val="Unresolved Mention"/>
    <w:basedOn w:val="DefaultParagraphFont"/>
    <w:uiPriority w:val="99"/>
    <w:semiHidden/>
    <w:unhideWhenUsed/>
    <w:rsid w:val="003839C2"/>
    <w:rPr>
      <w:color w:val="605E5C"/>
      <w:shd w:val="clear" w:color="auto" w:fill="E1DFDD"/>
    </w:rPr>
  </w:style>
  <w:style w:type="paragraph" w:styleId="Header">
    <w:name w:val="header"/>
    <w:basedOn w:val="Normal"/>
    <w:link w:val="HeaderChar"/>
    <w:uiPriority w:val="99"/>
    <w:unhideWhenUsed/>
    <w:rsid w:val="00AB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16D"/>
  </w:style>
  <w:style w:type="paragraph" w:styleId="Footer">
    <w:name w:val="footer"/>
    <w:basedOn w:val="Normal"/>
    <w:link w:val="FooterChar"/>
    <w:uiPriority w:val="99"/>
    <w:unhideWhenUsed/>
    <w:rsid w:val="00AB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16D"/>
  </w:style>
  <w:style w:type="table" w:styleId="TableGrid">
    <w:name w:val="Table Grid"/>
    <w:basedOn w:val="TableNormal"/>
    <w:uiPriority w:val="39"/>
    <w:rsid w:val="008705F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73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434579">
      <w:bodyDiv w:val="1"/>
      <w:marLeft w:val="0"/>
      <w:marRight w:val="0"/>
      <w:marTop w:val="0"/>
      <w:marBottom w:val="0"/>
      <w:divBdr>
        <w:top w:val="none" w:sz="0" w:space="0" w:color="auto"/>
        <w:left w:val="none" w:sz="0" w:space="0" w:color="auto"/>
        <w:bottom w:val="none" w:sz="0" w:space="0" w:color="auto"/>
        <w:right w:val="none" w:sz="0" w:space="0" w:color="auto"/>
      </w:divBdr>
    </w:div>
    <w:div w:id="658777794">
      <w:bodyDiv w:val="1"/>
      <w:marLeft w:val="0"/>
      <w:marRight w:val="0"/>
      <w:marTop w:val="0"/>
      <w:marBottom w:val="0"/>
      <w:divBdr>
        <w:top w:val="none" w:sz="0" w:space="0" w:color="auto"/>
        <w:left w:val="none" w:sz="0" w:space="0" w:color="auto"/>
        <w:bottom w:val="none" w:sz="0" w:space="0" w:color="auto"/>
        <w:right w:val="none" w:sz="0" w:space="0" w:color="auto"/>
      </w:divBdr>
    </w:div>
    <w:div w:id="1004362132">
      <w:bodyDiv w:val="1"/>
      <w:marLeft w:val="0"/>
      <w:marRight w:val="0"/>
      <w:marTop w:val="0"/>
      <w:marBottom w:val="0"/>
      <w:divBdr>
        <w:top w:val="none" w:sz="0" w:space="0" w:color="auto"/>
        <w:left w:val="none" w:sz="0" w:space="0" w:color="auto"/>
        <w:bottom w:val="none" w:sz="0" w:space="0" w:color="auto"/>
        <w:right w:val="none" w:sz="0" w:space="0" w:color="auto"/>
      </w:divBdr>
    </w:div>
    <w:div w:id="1209999029">
      <w:bodyDiv w:val="1"/>
      <w:marLeft w:val="0"/>
      <w:marRight w:val="0"/>
      <w:marTop w:val="0"/>
      <w:marBottom w:val="0"/>
      <w:divBdr>
        <w:top w:val="none" w:sz="0" w:space="0" w:color="auto"/>
        <w:left w:val="none" w:sz="0" w:space="0" w:color="auto"/>
        <w:bottom w:val="none" w:sz="0" w:space="0" w:color="auto"/>
        <w:right w:val="none" w:sz="0" w:space="0" w:color="auto"/>
      </w:divBdr>
    </w:div>
    <w:div w:id="1432778848">
      <w:bodyDiv w:val="1"/>
      <w:marLeft w:val="0"/>
      <w:marRight w:val="0"/>
      <w:marTop w:val="0"/>
      <w:marBottom w:val="0"/>
      <w:divBdr>
        <w:top w:val="none" w:sz="0" w:space="0" w:color="auto"/>
        <w:left w:val="none" w:sz="0" w:space="0" w:color="auto"/>
        <w:bottom w:val="none" w:sz="0" w:space="0" w:color="auto"/>
        <w:right w:val="none" w:sz="0" w:space="0" w:color="auto"/>
      </w:divBdr>
    </w:div>
    <w:div w:id="1438017216">
      <w:bodyDiv w:val="1"/>
      <w:marLeft w:val="0"/>
      <w:marRight w:val="0"/>
      <w:marTop w:val="0"/>
      <w:marBottom w:val="0"/>
      <w:divBdr>
        <w:top w:val="none" w:sz="0" w:space="0" w:color="auto"/>
        <w:left w:val="none" w:sz="0" w:space="0" w:color="auto"/>
        <w:bottom w:val="none" w:sz="0" w:space="0" w:color="auto"/>
        <w:right w:val="none" w:sz="0" w:space="0" w:color="auto"/>
      </w:divBdr>
    </w:div>
    <w:div w:id="1552380044">
      <w:bodyDiv w:val="1"/>
      <w:marLeft w:val="0"/>
      <w:marRight w:val="0"/>
      <w:marTop w:val="0"/>
      <w:marBottom w:val="0"/>
      <w:divBdr>
        <w:top w:val="none" w:sz="0" w:space="0" w:color="auto"/>
        <w:left w:val="none" w:sz="0" w:space="0" w:color="auto"/>
        <w:bottom w:val="none" w:sz="0" w:space="0" w:color="auto"/>
        <w:right w:val="none" w:sz="0" w:space="0" w:color="auto"/>
      </w:divBdr>
    </w:div>
    <w:div w:id="1944653065">
      <w:bodyDiv w:val="1"/>
      <w:marLeft w:val="0"/>
      <w:marRight w:val="0"/>
      <w:marTop w:val="0"/>
      <w:marBottom w:val="0"/>
      <w:divBdr>
        <w:top w:val="none" w:sz="0" w:space="0" w:color="auto"/>
        <w:left w:val="none" w:sz="0" w:space="0" w:color="auto"/>
        <w:bottom w:val="none" w:sz="0" w:space="0" w:color="auto"/>
        <w:right w:val="none" w:sz="0" w:space="0" w:color="auto"/>
      </w:divBdr>
    </w:div>
    <w:div w:id="20622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day.irighweferhe@undel.edu.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foodpol.2022.1023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cky.iloba@unidel.edu.ng" TargetMode="External"/><Relationship Id="rId4" Type="http://schemas.openxmlformats.org/officeDocument/2006/relationships/settings" Target="settings.xml"/><Relationship Id="rId9" Type="http://schemas.openxmlformats.org/officeDocument/2006/relationships/hyperlink" Target="mailto:john.oji@unidel.edu.n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CAECD-8D38-4F8A-9551-B901ED24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20</Pages>
  <Words>4945</Words>
  <Characters>28192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tegadestiny235@gmail.com</dc:creator>
  <cp:keywords/>
  <dc:description/>
  <cp:lastModifiedBy>tegadestiny235@gmail.com</cp:lastModifiedBy>
  <cp:revision>93</cp:revision>
  <dcterms:created xsi:type="dcterms:W3CDTF">2025-12-03T02:12:00Z</dcterms:created>
  <dcterms:modified xsi:type="dcterms:W3CDTF">2026-02-28T11:56:00Z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314dc2fb-0e10-486b-a176-5ef81c138ba2</vt:lpwstr>
  </property>
</Properties>
</file>