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80" w:rsidRPr="001C5B80" w:rsidRDefault="001C5B80" w:rsidP="001C5B80">
      <w:pPr>
        <w:spacing w:before="100" w:beforeAutospacing="1" w:after="100" w:afterAutospacing="1" w:line="360" w:lineRule="auto"/>
        <w:jc w:val="center"/>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Insecurity and Agricultural Decline in Nigeria: Political and Economic Effects of Kidnapping and Farmer–Herder Conflicts in Ika South LGA, Delta State</w:t>
      </w:r>
    </w:p>
    <w:p w:rsidR="0041373E" w:rsidRPr="00BD2CF4" w:rsidRDefault="0041373E" w:rsidP="0041373E">
      <w:pPr>
        <w:spacing w:after="0" w:line="240" w:lineRule="auto"/>
        <w:jc w:val="center"/>
        <w:outlineLvl w:val="0"/>
        <w:rPr>
          <w:rFonts w:ascii="Times New Roman" w:eastAsia="Times New Roman" w:hAnsi="Times New Roman" w:cs="Times New Roman"/>
          <w:b/>
          <w:bCs/>
          <w:kern w:val="36"/>
          <w:sz w:val="20"/>
          <w:szCs w:val="20"/>
        </w:rPr>
      </w:pPr>
      <w:r w:rsidRPr="00BD2CF4">
        <w:rPr>
          <w:rFonts w:ascii="Times New Roman" w:eastAsia="Times New Roman" w:hAnsi="Times New Roman" w:cs="Times New Roman"/>
          <w:b/>
          <w:bCs/>
          <w:kern w:val="36"/>
          <w:sz w:val="20"/>
          <w:szCs w:val="20"/>
        </w:rPr>
        <w:t>Dr. EJOVI Austine</w:t>
      </w:r>
    </w:p>
    <w:p w:rsidR="0041373E" w:rsidRPr="00BD2CF4" w:rsidRDefault="0041373E" w:rsidP="0041373E">
      <w:pPr>
        <w:spacing w:after="0" w:line="240" w:lineRule="auto"/>
        <w:jc w:val="center"/>
        <w:outlineLvl w:val="0"/>
        <w:rPr>
          <w:rFonts w:ascii="Times New Roman" w:eastAsia="Times New Roman" w:hAnsi="Times New Roman" w:cs="Times New Roman"/>
          <w:bCs/>
          <w:kern w:val="36"/>
          <w:sz w:val="20"/>
          <w:szCs w:val="20"/>
        </w:rPr>
      </w:pPr>
      <w:r w:rsidRPr="00BD2CF4">
        <w:rPr>
          <w:rFonts w:ascii="Times New Roman" w:eastAsia="Times New Roman" w:hAnsi="Times New Roman" w:cs="Times New Roman"/>
          <w:bCs/>
          <w:kern w:val="36"/>
          <w:sz w:val="20"/>
          <w:szCs w:val="20"/>
        </w:rPr>
        <w:t>Department of Political Science</w:t>
      </w:r>
    </w:p>
    <w:p w:rsidR="0041373E" w:rsidRPr="00BD2CF4" w:rsidRDefault="0041373E" w:rsidP="0041373E">
      <w:pPr>
        <w:spacing w:after="0" w:line="240" w:lineRule="auto"/>
        <w:jc w:val="center"/>
        <w:outlineLvl w:val="0"/>
        <w:rPr>
          <w:rFonts w:ascii="Times New Roman" w:eastAsia="Times New Roman" w:hAnsi="Times New Roman" w:cs="Times New Roman"/>
          <w:bCs/>
          <w:kern w:val="36"/>
          <w:sz w:val="20"/>
          <w:szCs w:val="20"/>
        </w:rPr>
      </w:pPr>
      <w:r w:rsidRPr="00BD2CF4">
        <w:rPr>
          <w:rFonts w:ascii="Times New Roman" w:eastAsia="Times New Roman" w:hAnsi="Times New Roman" w:cs="Times New Roman"/>
          <w:bCs/>
          <w:kern w:val="36"/>
          <w:sz w:val="20"/>
          <w:szCs w:val="20"/>
        </w:rPr>
        <w:t>University of Delta, Agbor, Delta State, Nigeria.</w:t>
      </w:r>
    </w:p>
    <w:p w:rsidR="0041373E" w:rsidRPr="00BD2CF4" w:rsidRDefault="0041373E" w:rsidP="0041373E">
      <w:pPr>
        <w:spacing w:after="0" w:line="240" w:lineRule="auto"/>
        <w:jc w:val="center"/>
        <w:outlineLvl w:val="0"/>
        <w:rPr>
          <w:rFonts w:ascii="Times New Roman" w:eastAsia="Times New Roman" w:hAnsi="Times New Roman" w:cs="Times New Roman"/>
          <w:bCs/>
          <w:kern w:val="36"/>
          <w:sz w:val="20"/>
          <w:szCs w:val="20"/>
        </w:rPr>
      </w:pPr>
      <w:hyperlink r:id="rId7" w:history="1">
        <w:r w:rsidRPr="00BD2CF4">
          <w:rPr>
            <w:rStyle w:val="Hyperlink"/>
            <w:kern w:val="36"/>
            <w:sz w:val="20"/>
            <w:szCs w:val="20"/>
          </w:rPr>
          <w:t>augustine.ejovi@unidel.edu.ng</w:t>
        </w:r>
      </w:hyperlink>
    </w:p>
    <w:p w:rsidR="0041373E" w:rsidRPr="00BD2CF4" w:rsidRDefault="0041373E" w:rsidP="0041373E">
      <w:pPr>
        <w:spacing w:after="0" w:line="240" w:lineRule="auto"/>
        <w:jc w:val="center"/>
        <w:outlineLvl w:val="0"/>
        <w:rPr>
          <w:rFonts w:ascii="Times New Roman" w:eastAsia="Times New Roman" w:hAnsi="Times New Roman" w:cs="Times New Roman"/>
          <w:bCs/>
          <w:kern w:val="36"/>
          <w:sz w:val="20"/>
          <w:szCs w:val="20"/>
        </w:rPr>
      </w:pPr>
      <w:r w:rsidRPr="00BD2CF4">
        <w:rPr>
          <w:rFonts w:ascii="Times New Roman" w:eastAsia="Times New Roman" w:hAnsi="Times New Roman" w:cs="Times New Roman"/>
          <w:bCs/>
          <w:kern w:val="36"/>
          <w:sz w:val="20"/>
          <w:szCs w:val="20"/>
        </w:rPr>
        <w:t>Orchid: 0000-002-7790-4994</w:t>
      </w:r>
    </w:p>
    <w:p w:rsidR="0041373E" w:rsidRPr="00BD2CF4" w:rsidRDefault="0041373E" w:rsidP="0041373E">
      <w:pPr>
        <w:spacing w:after="0" w:line="240" w:lineRule="auto"/>
        <w:jc w:val="center"/>
        <w:outlineLvl w:val="0"/>
        <w:rPr>
          <w:rFonts w:ascii="Times New Roman" w:eastAsia="Times New Roman" w:hAnsi="Times New Roman" w:cs="Times New Roman"/>
          <w:bCs/>
          <w:kern w:val="36"/>
          <w:sz w:val="20"/>
          <w:szCs w:val="20"/>
        </w:rPr>
      </w:pPr>
    </w:p>
    <w:p w:rsidR="0041373E" w:rsidRPr="00BD2CF4" w:rsidRDefault="0041373E" w:rsidP="0041373E">
      <w:pPr>
        <w:spacing w:after="0" w:line="240" w:lineRule="auto"/>
        <w:jc w:val="center"/>
        <w:outlineLvl w:val="0"/>
        <w:rPr>
          <w:rFonts w:ascii="Times New Roman" w:eastAsia="Times New Roman" w:hAnsi="Times New Roman" w:cs="Times New Roman"/>
          <w:b/>
          <w:bCs/>
          <w:kern w:val="36"/>
          <w:sz w:val="20"/>
          <w:szCs w:val="20"/>
        </w:rPr>
      </w:pPr>
      <w:r w:rsidRPr="00BD2CF4">
        <w:rPr>
          <w:rFonts w:ascii="Times New Roman" w:eastAsia="Times New Roman" w:hAnsi="Times New Roman" w:cs="Times New Roman"/>
          <w:b/>
          <w:bCs/>
          <w:kern w:val="36"/>
          <w:sz w:val="20"/>
          <w:szCs w:val="20"/>
        </w:rPr>
        <w:t>Dr. EJIREFE Influence</w:t>
      </w:r>
    </w:p>
    <w:p w:rsidR="0041373E" w:rsidRPr="00BD2CF4" w:rsidRDefault="0041373E" w:rsidP="0041373E">
      <w:pPr>
        <w:spacing w:after="0" w:line="240" w:lineRule="auto"/>
        <w:jc w:val="center"/>
        <w:outlineLvl w:val="0"/>
        <w:rPr>
          <w:rFonts w:ascii="Times New Roman" w:eastAsia="Times New Roman" w:hAnsi="Times New Roman" w:cs="Times New Roman"/>
          <w:bCs/>
          <w:kern w:val="36"/>
          <w:sz w:val="20"/>
          <w:szCs w:val="20"/>
        </w:rPr>
      </w:pPr>
      <w:r w:rsidRPr="00BD2CF4">
        <w:rPr>
          <w:rFonts w:ascii="Times New Roman" w:eastAsia="Times New Roman" w:hAnsi="Times New Roman" w:cs="Times New Roman"/>
          <w:bCs/>
          <w:kern w:val="36"/>
          <w:sz w:val="20"/>
          <w:szCs w:val="20"/>
        </w:rPr>
        <w:t>Department of Sociology and Criminology</w:t>
      </w:r>
    </w:p>
    <w:p w:rsidR="0041373E" w:rsidRPr="00BD2CF4" w:rsidRDefault="0041373E" w:rsidP="0041373E">
      <w:pPr>
        <w:spacing w:after="0" w:line="240" w:lineRule="auto"/>
        <w:jc w:val="center"/>
        <w:outlineLvl w:val="0"/>
        <w:rPr>
          <w:rFonts w:ascii="Times New Roman" w:eastAsia="Times New Roman" w:hAnsi="Times New Roman" w:cs="Times New Roman"/>
          <w:bCs/>
          <w:kern w:val="36"/>
          <w:sz w:val="20"/>
          <w:szCs w:val="20"/>
        </w:rPr>
      </w:pPr>
      <w:r w:rsidRPr="00BD2CF4">
        <w:rPr>
          <w:rFonts w:ascii="Times New Roman" w:eastAsia="Times New Roman" w:hAnsi="Times New Roman" w:cs="Times New Roman"/>
          <w:bCs/>
          <w:kern w:val="36"/>
          <w:sz w:val="20"/>
          <w:szCs w:val="20"/>
        </w:rPr>
        <w:t>University of Delta, Agbor, Delta State, Nigeria.</w:t>
      </w:r>
    </w:p>
    <w:p w:rsidR="0041373E" w:rsidRPr="00BD2CF4" w:rsidRDefault="0041373E" w:rsidP="0041373E">
      <w:pPr>
        <w:spacing w:after="0" w:line="240" w:lineRule="auto"/>
        <w:jc w:val="center"/>
        <w:outlineLvl w:val="0"/>
        <w:rPr>
          <w:rFonts w:ascii="Times New Roman" w:eastAsia="Times New Roman" w:hAnsi="Times New Roman" w:cs="Times New Roman"/>
          <w:bCs/>
          <w:kern w:val="36"/>
          <w:sz w:val="20"/>
          <w:szCs w:val="20"/>
        </w:rPr>
      </w:pPr>
      <w:hyperlink r:id="rId8" w:history="1">
        <w:r w:rsidRPr="00BD2CF4">
          <w:rPr>
            <w:rStyle w:val="Hyperlink"/>
            <w:kern w:val="36"/>
            <w:sz w:val="20"/>
            <w:szCs w:val="20"/>
          </w:rPr>
          <w:t>Influence.ejirefe@unidel.edu.ng</w:t>
        </w:r>
      </w:hyperlink>
    </w:p>
    <w:p w:rsidR="0041373E" w:rsidRPr="00BD2CF4" w:rsidRDefault="0041373E" w:rsidP="0041373E">
      <w:pPr>
        <w:spacing w:after="0" w:line="240" w:lineRule="auto"/>
        <w:jc w:val="center"/>
        <w:outlineLvl w:val="0"/>
        <w:rPr>
          <w:rFonts w:ascii="Times New Roman" w:eastAsia="Times New Roman" w:hAnsi="Times New Roman" w:cs="Times New Roman"/>
          <w:bCs/>
          <w:kern w:val="36"/>
          <w:sz w:val="20"/>
          <w:szCs w:val="20"/>
        </w:rPr>
      </w:pPr>
      <w:r w:rsidRPr="00BD2CF4">
        <w:rPr>
          <w:rFonts w:ascii="Times New Roman" w:eastAsia="Times New Roman" w:hAnsi="Times New Roman" w:cs="Times New Roman"/>
          <w:bCs/>
          <w:kern w:val="36"/>
          <w:sz w:val="20"/>
          <w:szCs w:val="20"/>
        </w:rPr>
        <w:t>Orchid: 0009-0000-6141-1311</w:t>
      </w:r>
    </w:p>
    <w:p w:rsidR="0041373E" w:rsidRPr="00BD2CF4" w:rsidRDefault="0041373E" w:rsidP="0041373E">
      <w:pPr>
        <w:spacing w:after="0" w:line="240" w:lineRule="auto"/>
        <w:jc w:val="center"/>
        <w:outlineLvl w:val="0"/>
        <w:rPr>
          <w:rFonts w:ascii="Times New Roman" w:eastAsia="Times New Roman" w:hAnsi="Times New Roman" w:cs="Times New Roman"/>
          <w:b/>
          <w:bCs/>
          <w:kern w:val="36"/>
          <w:sz w:val="20"/>
          <w:szCs w:val="20"/>
        </w:rPr>
      </w:pPr>
    </w:p>
    <w:p w:rsidR="0041373E" w:rsidRPr="00BD2CF4" w:rsidRDefault="0041373E" w:rsidP="0041373E">
      <w:pPr>
        <w:spacing w:after="0" w:line="240" w:lineRule="auto"/>
        <w:jc w:val="center"/>
        <w:outlineLvl w:val="0"/>
        <w:rPr>
          <w:rFonts w:ascii="Times New Roman" w:eastAsia="Times New Roman" w:hAnsi="Times New Roman" w:cs="Times New Roman"/>
          <w:b/>
          <w:bCs/>
          <w:kern w:val="36"/>
          <w:sz w:val="20"/>
          <w:szCs w:val="20"/>
        </w:rPr>
      </w:pPr>
    </w:p>
    <w:p w:rsidR="0041373E" w:rsidRPr="00BD2CF4" w:rsidRDefault="0041373E" w:rsidP="0041373E">
      <w:pPr>
        <w:spacing w:after="0"/>
        <w:jc w:val="center"/>
        <w:rPr>
          <w:rFonts w:ascii="Times New Roman" w:hAnsi="Times New Roman" w:cs="Times New Roman"/>
          <w:b/>
          <w:sz w:val="20"/>
          <w:szCs w:val="20"/>
        </w:rPr>
      </w:pPr>
      <w:r w:rsidRPr="00BD2CF4">
        <w:rPr>
          <w:rFonts w:ascii="Times New Roman" w:hAnsi="Times New Roman" w:cs="Times New Roman"/>
          <w:b/>
          <w:sz w:val="20"/>
          <w:szCs w:val="20"/>
        </w:rPr>
        <w:t xml:space="preserve">Dr. OGBE, Henry Ejotubu </w:t>
      </w:r>
    </w:p>
    <w:p w:rsidR="0041373E" w:rsidRPr="00BD2CF4" w:rsidRDefault="0041373E" w:rsidP="0041373E">
      <w:pPr>
        <w:spacing w:after="0"/>
        <w:jc w:val="center"/>
        <w:rPr>
          <w:rFonts w:ascii="Times New Roman" w:hAnsi="Times New Roman" w:cs="Times New Roman"/>
          <w:sz w:val="20"/>
          <w:szCs w:val="20"/>
        </w:rPr>
      </w:pPr>
      <w:r w:rsidRPr="00BD2CF4">
        <w:rPr>
          <w:rFonts w:ascii="Times New Roman" w:hAnsi="Times New Roman" w:cs="Times New Roman"/>
          <w:sz w:val="20"/>
          <w:szCs w:val="20"/>
        </w:rPr>
        <w:t>Department of Political Science</w:t>
      </w:r>
    </w:p>
    <w:p w:rsidR="0041373E" w:rsidRPr="00BD2CF4" w:rsidRDefault="0041373E" w:rsidP="0041373E">
      <w:pPr>
        <w:spacing w:after="0"/>
        <w:jc w:val="center"/>
        <w:rPr>
          <w:rFonts w:ascii="Times New Roman" w:hAnsi="Times New Roman" w:cs="Times New Roman"/>
          <w:sz w:val="20"/>
          <w:szCs w:val="20"/>
        </w:rPr>
      </w:pPr>
      <w:r w:rsidRPr="00BD2CF4">
        <w:rPr>
          <w:rFonts w:ascii="Times New Roman" w:hAnsi="Times New Roman" w:cs="Times New Roman"/>
          <w:sz w:val="20"/>
          <w:szCs w:val="20"/>
        </w:rPr>
        <w:t>Universty of Delta Agbor</w:t>
      </w:r>
    </w:p>
    <w:p w:rsidR="0041373E" w:rsidRPr="00BD2CF4" w:rsidRDefault="0041373E" w:rsidP="0041373E">
      <w:pPr>
        <w:spacing w:after="0" w:line="240" w:lineRule="auto"/>
        <w:jc w:val="center"/>
        <w:outlineLvl w:val="0"/>
        <w:rPr>
          <w:sz w:val="20"/>
          <w:szCs w:val="20"/>
        </w:rPr>
      </w:pPr>
      <w:r w:rsidRPr="00BD2CF4">
        <w:rPr>
          <w:rFonts w:ascii="Times New Roman" w:hAnsi="Times New Roman" w:cs="Times New Roman"/>
          <w:sz w:val="20"/>
          <w:szCs w:val="20"/>
        </w:rPr>
        <w:t xml:space="preserve">Email: </w:t>
      </w:r>
      <w:hyperlink r:id="rId9" w:history="1">
        <w:r w:rsidRPr="00BD2CF4">
          <w:rPr>
            <w:rStyle w:val="Hyperlink"/>
            <w:sz w:val="20"/>
            <w:szCs w:val="20"/>
          </w:rPr>
          <w:t>henry.ogbe@unidel.edu.ng</w:t>
        </w:r>
      </w:hyperlink>
    </w:p>
    <w:p w:rsidR="0041373E" w:rsidRPr="00BD2CF4" w:rsidRDefault="0041373E" w:rsidP="0041373E">
      <w:pPr>
        <w:spacing w:after="0" w:line="240" w:lineRule="auto"/>
        <w:jc w:val="center"/>
        <w:outlineLvl w:val="0"/>
        <w:rPr>
          <w:sz w:val="20"/>
          <w:szCs w:val="20"/>
        </w:rPr>
      </w:pPr>
      <w:r w:rsidRPr="00BD2CF4">
        <w:rPr>
          <w:sz w:val="20"/>
          <w:szCs w:val="20"/>
        </w:rPr>
        <w:t>ORCHID:0009-0008-4574-4595</w:t>
      </w:r>
    </w:p>
    <w:p w:rsidR="0059004C" w:rsidRPr="00BD2CF4" w:rsidRDefault="0059004C" w:rsidP="0041373E">
      <w:pPr>
        <w:spacing w:after="0" w:line="240" w:lineRule="auto"/>
        <w:jc w:val="center"/>
        <w:outlineLvl w:val="0"/>
        <w:rPr>
          <w:sz w:val="20"/>
          <w:szCs w:val="20"/>
        </w:rPr>
      </w:pPr>
    </w:p>
    <w:p w:rsidR="0059004C" w:rsidRPr="00BD2CF4" w:rsidRDefault="00852FE5" w:rsidP="0059004C">
      <w:pPr>
        <w:spacing w:after="0"/>
        <w:jc w:val="center"/>
        <w:rPr>
          <w:rFonts w:ascii="Times New Roman" w:hAnsi="Times New Roman" w:cs="Times New Roman"/>
          <w:b/>
          <w:sz w:val="20"/>
          <w:szCs w:val="20"/>
        </w:rPr>
      </w:pPr>
      <w:r w:rsidRPr="00BD2CF4">
        <w:rPr>
          <w:rFonts w:ascii="Times New Roman" w:hAnsi="Times New Roman" w:cs="Times New Roman"/>
          <w:b/>
          <w:sz w:val="20"/>
          <w:szCs w:val="20"/>
        </w:rPr>
        <w:t xml:space="preserve">Dr. </w:t>
      </w:r>
      <w:r w:rsidR="0059004C" w:rsidRPr="00BD2CF4">
        <w:rPr>
          <w:rFonts w:ascii="Times New Roman" w:hAnsi="Times New Roman" w:cs="Times New Roman"/>
          <w:b/>
          <w:sz w:val="20"/>
          <w:szCs w:val="20"/>
        </w:rPr>
        <w:t xml:space="preserve">BELONWU, Eunice </w:t>
      </w:r>
    </w:p>
    <w:p w:rsidR="0059004C" w:rsidRPr="00BD2CF4" w:rsidRDefault="0059004C" w:rsidP="0059004C">
      <w:pPr>
        <w:spacing w:after="0"/>
        <w:jc w:val="center"/>
        <w:rPr>
          <w:rFonts w:ascii="Times New Roman" w:hAnsi="Times New Roman" w:cs="Times New Roman"/>
          <w:sz w:val="20"/>
          <w:szCs w:val="20"/>
        </w:rPr>
      </w:pPr>
      <w:r w:rsidRPr="00BD2CF4">
        <w:rPr>
          <w:rFonts w:ascii="Times New Roman" w:hAnsi="Times New Roman" w:cs="Times New Roman"/>
          <w:sz w:val="20"/>
          <w:szCs w:val="20"/>
        </w:rPr>
        <w:t>Depar</w:t>
      </w:r>
      <w:r w:rsidR="00852FE5" w:rsidRPr="00BD2CF4">
        <w:rPr>
          <w:rFonts w:ascii="Times New Roman" w:hAnsi="Times New Roman" w:cs="Times New Roman"/>
          <w:sz w:val="20"/>
          <w:szCs w:val="20"/>
        </w:rPr>
        <w:t xml:space="preserve">tment of Agricultural Economics and </w:t>
      </w:r>
      <w:r w:rsidRPr="00BD2CF4">
        <w:rPr>
          <w:rFonts w:ascii="Times New Roman" w:hAnsi="Times New Roman" w:cs="Times New Roman"/>
          <w:sz w:val="20"/>
          <w:szCs w:val="20"/>
        </w:rPr>
        <w:t xml:space="preserve"> Extension</w:t>
      </w:r>
    </w:p>
    <w:p w:rsidR="0059004C" w:rsidRPr="00BD2CF4" w:rsidRDefault="0059004C" w:rsidP="0059004C">
      <w:pPr>
        <w:spacing w:after="0"/>
        <w:jc w:val="center"/>
        <w:rPr>
          <w:rFonts w:ascii="Times New Roman" w:hAnsi="Times New Roman" w:cs="Times New Roman"/>
          <w:sz w:val="20"/>
          <w:szCs w:val="20"/>
        </w:rPr>
      </w:pPr>
      <w:r w:rsidRPr="00BD2CF4">
        <w:rPr>
          <w:rFonts w:ascii="Times New Roman" w:hAnsi="Times New Roman" w:cs="Times New Roman"/>
          <w:sz w:val="20"/>
          <w:szCs w:val="20"/>
        </w:rPr>
        <w:t>Universty of Delta Agbor, Delta State Nigeria.</w:t>
      </w:r>
    </w:p>
    <w:p w:rsidR="0059004C" w:rsidRPr="00BD2CF4" w:rsidRDefault="0059004C" w:rsidP="0059004C">
      <w:pPr>
        <w:spacing w:after="0"/>
        <w:rPr>
          <w:sz w:val="20"/>
          <w:szCs w:val="20"/>
        </w:rPr>
      </w:pPr>
      <w:r w:rsidRPr="00BD2CF4">
        <w:rPr>
          <w:rFonts w:ascii="Times New Roman" w:hAnsi="Times New Roman" w:cs="Times New Roman"/>
          <w:sz w:val="20"/>
          <w:szCs w:val="20"/>
        </w:rPr>
        <w:t xml:space="preserve">                                                                  </w:t>
      </w:r>
      <w:hyperlink r:id="rId10" w:history="1">
        <w:r w:rsidRPr="00BD2CF4">
          <w:rPr>
            <w:rStyle w:val="Hyperlink"/>
            <w:sz w:val="20"/>
            <w:szCs w:val="20"/>
          </w:rPr>
          <w:t>eunice.belonwu@unidel.edu.ng</w:t>
        </w:r>
      </w:hyperlink>
    </w:p>
    <w:p w:rsidR="0041373E" w:rsidRPr="00BD2CF4" w:rsidRDefault="0059004C" w:rsidP="0059004C">
      <w:pPr>
        <w:spacing w:after="0"/>
        <w:rPr>
          <w:sz w:val="20"/>
          <w:szCs w:val="20"/>
        </w:rPr>
      </w:pPr>
      <w:r w:rsidRPr="00BD2CF4">
        <w:rPr>
          <w:sz w:val="20"/>
          <w:szCs w:val="20"/>
        </w:rPr>
        <w:t xml:space="preserve">                                                                  </w:t>
      </w:r>
    </w:p>
    <w:p w:rsidR="0041373E" w:rsidRPr="00BD2CF4" w:rsidRDefault="0041373E" w:rsidP="0041373E">
      <w:pPr>
        <w:spacing w:after="0" w:line="240" w:lineRule="auto"/>
        <w:jc w:val="center"/>
        <w:outlineLvl w:val="0"/>
        <w:rPr>
          <w:sz w:val="20"/>
          <w:szCs w:val="20"/>
        </w:rPr>
      </w:pPr>
    </w:p>
    <w:p w:rsidR="0059004C" w:rsidRPr="00BD2CF4" w:rsidRDefault="00852FE5" w:rsidP="0059004C">
      <w:pPr>
        <w:spacing w:after="0"/>
        <w:jc w:val="center"/>
        <w:rPr>
          <w:rFonts w:ascii="Times New Roman" w:hAnsi="Times New Roman" w:cs="Times New Roman"/>
          <w:b/>
          <w:sz w:val="20"/>
          <w:szCs w:val="20"/>
        </w:rPr>
      </w:pPr>
      <w:r w:rsidRPr="00BD2CF4">
        <w:rPr>
          <w:rFonts w:ascii="Times New Roman" w:hAnsi="Times New Roman" w:cs="Times New Roman"/>
          <w:b/>
          <w:sz w:val="20"/>
          <w:szCs w:val="20"/>
        </w:rPr>
        <w:t xml:space="preserve">Dr. </w:t>
      </w:r>
      <w:r w:rsidR="0059004C" w:rsidRPr="00BD2CF4">
        <w:rPr>
          <w:rFonts w:ascii="Times New Roman" w:hAnsi="Times New Roman" w:cs="Times New Roman"/>
          <w:b/>
          <w:sz w:val="20"/>
          <w:szCs w:val="20"/>
        </w:rPr>
        <w:t>UGBOH, Ony</w:t>
      </w:r>
      <w:r w:rsidRPr="00BD2CF4">
        <w:rPr>
          <w:rFonts w:ascii="Times New Roman" w:hAnsi="Times New Roman" w:cs="Times New Roman"/>
          <w:b/>
          <w:sz w:val="20"/>
          <w:szCs w:val="20"/>
        </w:rPr>
        <w:t>emaechi</w:t>
      </w:r>
    </w:p>
    <w:p w:rsidR="0059004C" w:rsidRPr="00BD2CF4" w:rsidRDefault="0059004C" w:rsidP="0059004C">
      <w:pPr>
        <w:spacing w:after="0"/>
        <w:jc w:val="center"/>
        <w:rPr>
          <w:rFonts w:ascii="Times New Roman" w:hAnsi="Times New Roman" w:cs="Times New Roman"/>
          <w:sz w:val="20"/>
          <w:szCs w:val="20"/>
        </w:rPr>
      </w:pPr>
      <w:r w:rsidRPr="00BD2CF4">
        <w:rPr>
          <w:rFonts w:ascii="Times New Roman" w:hAnsi="Times New Roman" w:cs="Times New Roman"/>
          <w:sz w:val="20"/>
          <w:szCs w:val="20"/>
        </w:rPr>
        <w:t>Depar</w:t>
      </w:r>
      <w:r w:rsidR="00BD2CF4">
        <w:rPr>
          <w:rFonts w:ascii="Times New Roman" w:hAnsi="Times New Roman" w:cs="Times New Roman"/>
          <w:sz w:val="20"/>
          <w:szCs w:val="20"/>
        </w:rPr>
        <w:t>tment of Agricultural Science</w:t>
      </w:r>
    </w:p>
    <w:p w:rsidR="0059004C" w:rsidRPr="00BD2CF4" w:rsidRDefault="0059004C" w:rsidP="0059004C">
      <w:pPr>
        <w:spacing w:after="0"/>
        <w:jc w:val="center"/>
        <w:rPr>
          <w:rFonts w:ascii="Times New Roman" w:hAnsi="Times New Roman" w:cs="Times New Roman"/>
          <w:sz w:val="20"/>
          <w:szCs w:val="20"/>
        </w:rPr>
      </w:pPr>
      <w:r w:rsidRPr="00BD2CF4">
        <w:rPr>
          <w:rFonts w:ascii="Times New Roman" w:hAnsi="Times New Roman" w:cs="Times New Roman"/>
          <w:sz w:val="20"/>
          <w:szCs w:val="20"/>
        </w:rPr>
        <w:t>Universty of Delta Agbor, Delta State Nigeria.</w:t>
      </w:r>
    </w:p>
    <w:p w:rsidR="0041373E" w:rsidRPr="00BD2CF4" w:rsidRDefault="0059004C" w:rsidP="0059004C">
      <w:pPr>
        <w:spacing w:after="0" w:line="240" w:lineRule="auto"/>
        <w:jc w:val="center"/>
        <w:rPr>
          <w:rFonts w:ascii="Times New Roman" w:hAnsi="Times New Roman" w:cs="Times New Roman"/>
          <w:b/>
          <w:sz w:val="20"/>
          <w:szCs w:val="20"/>
        </w:rPr>
      </w:pPr>
      <w:r w:rsidRPr="00BD2CF4">
        <w:rPr>
          <w:rFonts w:ascii="Times New Roman" w:hAnsi="Times New Roman" w:cs="Times New Roman"/>
          <w:sz w:val="20"/>
          <w:szCs w:val="20"/>
        </w:rPr>
        <w:t xml:space="preserve">     </w:t>
      </w:r>
      <w:hyperlink r:id="rId11" w:history="1">
        <w:r w:rsidR="00852FE5" w:rsidRPr="00BD2CF4">
          <w:rPr>
            <w:rStyle w:val="Hyperlink"/>
            <w:sz w:val="20"/>
            <w:szCs w:val="20"/>
          </w:rPr>
          <w:t>onyemaechi.ugboh@unidel.edu.ng</w:t>
        </w:r>
      </w:hyperlink>
    </w:p>
    <w:p w:rsidR="0041373E" w:rsidRPr="00BD2CF4" w:rsidRDefault="0041373E" w:rsidP="00852FE5">
      <w:pPr>
        <w:spacing w:after="0"/>
        <w:rPr>
          <w:rFonts w:ascii="Times New Roman" w:hAnsi="Times New Roman" w:cs="Times New Roman"/>
          <w:b/>
          <w:sz w:val="20"/>
          <w:szCs w:val="20"/>
        </w:rPr>
      </w:pPr>
    </w:p>
    <w:p w:rsidR="0041373E" w:rsidRPr="00BD2CF4" w:rsidRDefault="0041373E" w:rsidP="0041373E">
      <w:pPr>
        <w:spacing w:after="0"/>
        <w:jc w:val="center"/>
        <w:rPr>
          <w:rFonts w:ascii="Times New Roman" w:hAnsi="Times New Roman" w:cs="Times New Roman"/>
          <w:b/>
          <w:sz w:val="20"/>
          <w:szCs w:val="20"/>
        </w:rPr>
      </w:pPr>
    </w:p>
    <w:p w:rsidR="0041373E" w:rsidRPr="00BD2CF4" w:rsidRDefault="0041373E" w:rsidP="0041373E">
      <w:pPr>
        <w:spacing w:after="0"/>
        <w:jc w:val="center"/>
        <w:rPr>
          <w:rFonts w:ascii="Times New Roman" w:hAnsi="Times New Roman" w:cs="Times New Roman"/>
          <w:b/>
          <w:sz w:val="20"/>
          <w:szCs w:val="20"/>
        </w:rPr>
      </w:pPr>
      <w:r w:rsidRPr="00BD2CF4">
        <w:rPr>
          <w:rFonts w:ascii="Times New Roman" w:hAnsi="Times New Roman" w:cs="Times New Roman"/>
          <w:b/>
          <w:sz w:val="20"/>
          <w:szCs w:val="20"/>
        </w:rPr>
        <w:t xml:space="preserve">AKPOKIGHE, Raymond </w:t>
      </w:r>
    </w:p>
    <w:p w:rsidR="0041373E" w:rsidRPr="00BD2CF4" w:rsidRDefault="0041373E" w:rsidP="0041373E">
      <w:pPr>
        <w:spacing w:after="0"/>
        <w:jc w:val="center"/>
        <w:rPr>
          <w:rFonts w:ascii="Times New Roman" w:hAnsi="Times New Roman" w:cs="Times New Roman"/>
          <w:sz w:val="20"/>
          <w:szCs w:val="20"/>
        </w:rPr>
      </w:pPr>
      <w:r w:rsidRPr="00BD2CF4">
        <w:rPr>
          <w:rFonts w:ascii="Times New Roman" w:hAnsi="Times New Roman" w:cs="Times New Roman"/>
          <w:sz w:val="20"/>
          <w:szCs w:val="20"/>
        </w:rPr>
        <w:t>Department of Political Science</w:t>
      </w:r>
    </w:p>
    <w:p w:rsidR="0041373E" w:rsidRPr="00BD2CF4" w:rsidRDefault="0041373E" w:rsidP="0041373E">
      <w:pPr>
        <w:spacing w:after="0"/>
        <w:jc w:val="center"/>
        <w:rPr>
          <w:rFonts w:ascii="Times New Roman" w:hAnsi="Times New Roman" w:cs="Times New Roman"/>
          <w:sz w:val="20"/>
          <w:szCs w:val="20"/>
        </w:rPr>
      </w:pPr>
      <w:r w:rsidRPr="00BD2CF4">
        <w:rPr>
          <w:rFonts w:ascii="Times New Roman" w:hAnsi="Times New Roman" w:cs="Times New Roman"/>
          <w:sz w:val="20"/>
          <w:szCs w:val="20"/>
        </w:rPr>
        <w:t>Universty of Delta Agbor, Delta State Nigeria.</w:t>
      </w:r>
    </w:p>
    <w:p w:rsidR="0041373E" w:rsidRPr="00BD2CF4" w:rsidRDefault="0041373E" w:rsidP="0041373E">
      <w:pPr>
        <w:spacing w:after="0"/>
        <w:rPr>
          <w:sz w:val="20"/>
          <w:szCs w:val="20"/>
        </w:rPr>
      </w:pPr>
      <w:r w:rsidRPr="00BD2CF4">
        <w:rPr>
          <w:rFonts w:ascii="Times New Roman" w:hAnsi="Times New Roman" w:cs="Times New Roman"/>
          <w:sz w:val="20"/>
          <w:szCs w:val="20"/>
        </w:rPr>
        <w:t xml:space="preserve">                                                     </w:t>
      </w:r>
      <w:r w:rsidR="00BD2CF4">
        <w:rPr>
          <w:rFonts w:ascii="Times New Roman" w:hAnsi="Times New Roman" w:cs="Times New Roman"/>
          <w:sz w:val="20"/>
          <w:szCs w:val="20"/>
        </w:rPr>
        <w:t xml:space="preserve">            </w:t>
      </w:r>
      <w:hyperlink r:id="rId12" w:history="1">
        <w:r w:rsidRPr="00BD2CF4">
          <w:rPr>
            <w:rStyle w:val="Hyperlink"/>
            <w:sz w:val="20"/>
            <w:szCs w:val="20"/>
          </w:rPr>
          <w:t>raymond.akpokighe@unidel.edu.ng</w:t>
        </w:r>
      </w:hyperlink>
    </w:p>
    <w:p w:rsidR="0041373E" w:rsidRPr="00BD2CF4" w:rsidRDefault="0041373E" w:rsidP="0041373E">
      <w:pPr>
        <w:spacing w:after="0"/>
        <w:rPr>
          <w:sz w:val="20"/>
          <w:szCs w:val="20"/>
        </w:rPr>
      </w:pPr>
      <w:r w:rsidRPr="00BD2CF4">
        <w:rPr>
          <w:sz w:val="20"/>
          <w:szCs w:val="20"/>
        </w:rPr>
        <w:t xml:space="preserve">                                                                   ORCHID CODE: 0009-0005-3614-9186</w:t>
      </w:r>
    </w:p>
    <w:p w:rsidR="00852FE5" w:rsidRPr="00BD2CF4" w:rsidRDefault="00852FE5" w:rsidP="0041373E">
      <w:pPr>
        <w:spacing w:after="0"/>
        <w:rPr>
          <w:sz w:val="20"/>
          <w:szCs w:val="20"/>
        </w:rPr>
      </w:pPr>
    </w:p>
    <w:p w:rsidR="00852FE5" w:rsidRPr="00BD2CF4" w:rsidRDefault="00852FE5" w:rsidP="00852FE5">
      <w:pPr>
        <w:spacing w:after="0"/>
        <w:jc w:val="center"/>
        <w:rPr>
          <w:rFonts w:ascii="Times New Roman" w:hAnsi="Times New Roman" w:cs="Times New Roman"/>
          <w:sz w:val="20"/>
          <w:szCs w:val="20"/>
        </w:rPr>
      </w:pPr>
      <w:r w:rsidRPr="00BD2CF4">
        <w:rPr>
          <w:rFonts w:ascii="Times New Roman" w:hAnsi="Times New Roman" w:cs="Times New Roman"/>
          <w:b/>
          <w:sz w:val="20"/>
          <w:szCs w:val="20"/>
        </w:rPr>
        <w:t>Dr. OKOH</w:t>
      </w:r>
      <w:r w:rsidRPr="00BD2CF4">
        <w:rPr>
          <w:rFonts w:ascii="Times New Roman" w:hAnsi="Times New Roman" w:cs="Times New Roman"/>
          <w:sz w:val="20"/>
          <w:szCs w:val="20"/>
        </w:rPr>
        <w:t xml:space="preserve"> .O. John   </w:t>
      </w:r>
    </w:p>
    <w:p w:rsidR="00852FE5" w:rsidRPr="00BD2CF4" w:rsidRDefault="00852FE5" w:rsidP="00852FE5">
      <w:pPr>
        <w:spacing w:after="0"/>
        <w:jc w:val="center"/>
        <w:rPr>
          <w:rFonts w:ascii="Times New Roman" w:hAnsi="Times New Roman" w:cs="Times New Roman"/>
          <w:sz w:val="20"/>
          <w:szCs w:val="20"/>
        </w:rPr>
      </w:pPr>
      <w:r w:rsidRPr="00BD2CF4">
        <w:rPr>
          <w:rFonts w:ascii="Times New Roman" w:hAnsi="Times New Roman" w:cs="Times New Roman"/>
          <w:sz w:val="20"/>
          <w:szCs w:val="20"/>
        </w:rPr>
        <w:t>Department of Economics</w:t>
      </w:r>
    </w:p>
    <w:p w:rsidR="00852FE5" w:rsidRPr="00BD2CF4" w:rsidRDefault="00852FE5" w:rsidP="00852FE5">
      <w:pPr>
        <w:spacing w:after="0"/>
        <w:jc w:val="center"/>
        <w:rPr>
          <w:rFonts w:ascii="Times New Roman" w:hAnsi="Times New Roman" w:cs="Times New Roman"/>
          <w:sz w:val="20"/>
          <w:szCs w:val="20"/>
        </w:rPr>
      </w:pPr>
      <w:r w:rsidRPr="00BD2CF4">
        <w:rPr>
          <w:rFonts w:ascii="Times New Roman" w:hAnsi="Times New Roman" w:cs="Times New Roman"/>
          <w:sz w:val="20"/>
          <w:szCs w:val="20"/>
        </w:rPr>
        <w:t>Universty of Delta Agbor, Delta State Nigeria.</w:t>
      </w:r>
    </w:p>
    <w:p w:rsidR="00852FE5" w:rsidRPr="00BD2CF4" w:rsidRDefault="00852FE5" w:rsidP="00852FE5">
      <w:pPr>
        <w:spacing w:after="0"/>
        <w:rPr>
          <w:rFonts w:ascii="Times New Roman" w:hAnsi="Times New Roman" w:cs="Times New Roman"/>
          <w:sz w:val="20"/>
          <w:szCs w:val="20"/>
        </w:rPr>
      </w:pPr>
      <w:r w:rsidRPr="00BD2CF4">
        <w:rPr>
          <w:rFonts w:ascii="Times New Roman" w:hAnsi="Times New Roman" w:cs="Times New Roman"/>
          <w:sz w:val="20"/>
          <w:szCs w:val="20"/>
        </w:rPr>
        <w:t xml:space="preserve">                                                         </w:t>
      </w:r>
      <w:r w:rsidR="00BD2CF4">
        <w:rPr>
          <w:rFonts w:ascii="Times New Roman" w:hAnsi="Times New Roman" w:cs="Times New Roman"/>
          <w:sz w:val="20"/>
          <w:szCs w:val="20"/>
        </w:rPr>
        <w:t xml:space="preserve">             </w:t>
      </w:r>
      <w:hyperlink r:id="rId13" w:history="1">
        <w:r w:rsidRPr="00BD2CF4">
          <w:rPr>
            <w:rStyle w:val="Hyperlink"/>
            <w:rFonts w:ascii="Times New Roman" w:hAnsi="Times New Roman" w:cs="Times New Roman"/>
            <w:sz w:val="20"/>
            <w:szCs w:val="20"/>
          </w:rPr>
          <w:t>john.okoh@@unidel.edu.ng</w:t>
        </w:r>
      </w:hyperlink>
    </w:p>
    <w:p w:rsidR="00852FE5" w:rsidRPr="00BD2CF4" w:rsidRDefault="00852FE5" w:rsidP="00852FE5">
      <w:pPr>
        <w:spacing w:after="0"/>
        <w:rPr>
          <w:sz w:val="20"/>
          <w:szCs w:val="20"/>
        </w:rPr>
      </w:pPr>
      <w:r w:rsidRPr="00BD2CF4">
        <w:rPr>
          <w:sz w:val="20"/>
          <w:szCs w:val="20"/>
        </w:rPr>
        <w:t xml:space="preserve">                                                                   </w:t>
      </w:r>
    </w:p>
    <w:p w:rsidR="00852FE5" w:rsidRPr="00BD2CF4" w:rsidRDefault="00852FE5" w:rsidP="00852FE5">
      <w:pPr>
        <w:spacing w:after="0"/>
        <w:jc w:val="center"/>
        <w:rPr>
          <w:rFonts w:ascii="Times New Roman" w:hAnsi="Times New Roman" w:cs="Times New Roman"/>
          <w:sz w:val="20"/>
          <w:szCs w:val="20"/>
        </w:rPr>
      </w:pPr>
      <w:r w:rsidRPr="00BD2CF4">
        <w:rPr>
          <w:rFonts w:ascii="Times New Roman" w:hAnsi="Times New Roman" w:cs="Times New Roman"/>
          <w:b/>
          <w:sz w:val="20"/>
          <w:szCs w:val="20"/>
        </w:rPr>
        <w:t>Dr. IWERIEBOR Ferdinand</w:t>
      </w:r>
      <w:r w:rsidRPr="00BD2CF4">
        <w:rPr>
          <w:rFonts w:ascii="Times New Roman" w:hAnsi="Times New Roman" w:cs="Times New Roman"/>
          <w:sz w:val="20"/>
          <w:szCs w:val="20"/>
        </w:rPr>
        <w:t xml:space="preserve">   </w:t>
      </w:r>
    </w:p>
    <w:p w:rsidR="00852FE5" w:rsidRPr="00BD2CF4" w:rsidRDefault="00852FE5" w:rsidP="00852FE5">
      <w:pPr>
        <w:spacing w:after="0"/>
        <w:jc w:val="center"/>
        <w:rPr>
          <w:rFonts w:ascii="Times New Roman" w:hAnsi="Times New Roman" w:cs="Times New Roman"/>
          <w:sz w:val="20"/>
          <w:szCs w:val="20"/>
        </w:rPr>
      </w:pPr>
      <w:r w:rsidRPr="00BD2CF4">
        <w:rPr>
          <w:rFonts w:ascii="Times New Roman" w:hAnsi="Times New Roman" w:cs="Times New Roman"/>
          <w:sz w:val="20"/>
          <w:szCs w:val="20"/>
        </w:rPr>
        <w:t>Department of Political Science</w:t>
      </w:r>
    </w:p>
    <w:p w:rsidR="00852FE5" w:rsidRPr="00BD2CF4" w:rsidRDefault="00852FE5" w:rsidP="00852FE5">
      <w:pPr>
        <w:spacing w:after="0"/>
        <w:jc w:val="center"/>
        <w:rPr>
          <w:rFonts w:ascii="Times New Roman" w:hAnsi="Times New Roman" w:cs="Times New Roman"/>
          <w:sz w:val="20"/>
          <w:szCs w:val="20"/>
        </w:rPr>
      </w:pPr>
      <w:r w:rsidRPr="00BD2CF4">
        <w:rPr>
          <w:rFonts w:ascii="Times New Roman" w:hAnsi="Times New Roman" w:cs="Times New Roman"/>
          <w:sz w:val="20"/>
          <w:szCs w:val="20"/>
        </w:rPr>
        <w:t>Universty of Delta Agbor, Delta State Nigeria.</w:t>
      </w:r>
    </w:p>
    <w:p w:rsidR="00BD2CF4" w:rsidRDefault="00852FE5" w:rsidP="00BD2CF4">
      <w:pPr>
        <w:spacing w:after="0"/>
        <w:rPr>
          <w:rFonts w:ascii="Times New Roman" w:hAnsi="Times New Roman" w:cs="Times New Roman"/>
          <w:sz w:val="20"/>
          <w:szCs w:val="20"/>
        </w:rPr>
      </w:pPr>
      <w:r w:rsidRPr="00BD2CF4">
        <w:rPr>
          <w:rFonts w:ascii="Times New Roman" w:hAnsi="Times New Roman" w:cs="Times New Roman"/>
          <w:sz w:val="20"/>
          <w:szCs w:val="20"/>
        </w:rPr>
        <w:t xml:space="preserve">                                                         </w:t>
      </w:r>
      <w:r w:rsidR="00BD2CF4">
        <w:rPr>
          <w:rFonts w:ascii="Times New Roman" w:hAnsi="Times New Roman" w:cs="Times New Roman"/>
          <w:sz w:val="20"/>
          <w:szCs w:val="20"/>
        </w:rPr>
        <w:t xml:space="preserve">     </w:t>
      </w:r>
      <w:hyperlink r:id="rId14" w:history="1">
        <w:r w:rsidR="00BD2CF4" w:rsidRPr="00F26321">
          <w:rPr>
            <w:rStyle w:val="Hyperlink"/>
            <w:rFonts w:ascii="Times New Roman" w:hAnsi="Times New Roman" w:cs="Times New Roman"/>
            <w:sz w:val="20"/>
            <w:szCs w:val="20"/>
          </w:rPr>
          <w:t>ferdinand.iweriebor@unidel.edu.ng</w:t>
        </w:r>
      </w:hyperlink>
    </w:p>
    <w:p w:rsidR="001C5B80" w:rsidRPr="001C5B80" w:rsidRDefault="001C5B80" w:rsidP="00BD2CF4">
      <w:pPr>
        <w:spacing w:after="0"/>
        <w:rPr>
          <w:rFonts w:ascii="Times New Roman" w:hAnsi="Times New Roman" w:cs="Times New Roman"/>
          <w:sz w:val="20"/>
          <w:szCs w:val="20"/>
        </w:rPr>
      </w:pPr>
      <w:r w:rsidRPr="001C5B80">
        <w:rPr>
          <w:rFonts w:ascii="Times New Roman" w:eastAsia="Times New Roman" w:hAnsi="Times New Roman" w:cs="Times New Roman"/>
          <w:b/>
          <w:bCs/>
          <w:sz w:val="28"/>
          <w:szCs w:val="28"/>
        </w:rPr>
        <w:lastRenderedPageBreak/>
        <w:t xml:space="preserve">Abstract </w:t>
      </w:r>
    </w:p>
    <w:p w:rsidR="001C5B80" w:rsidRPr="001C5B80" w:rsidRDefault="001C5B80" w:rsidP="001C5B80">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Insecurity has become a major constraint to agricultural productivity and rural development in Nigeria, particularly in agrarian communities. This study investigates the political and economic effects of kidnapping and farmer–herder conflicts on agricultural decline in Ika South Local Government Area (LGA), Delta State. A cross-sectional survey research design was adopted, and primary data were collected from 200 respondents comprising farmers, traders, and community leaders. Descriptive statistics and Exploratory Factor Analysis (EFA) were employed for data analysis. The Kaiser-Meyer-Olkin (KMO) value of 0.842 and Bartlett’s Test of Sphericity (χ² = 1756.34, p &lt; 0.001) confirmed the adequacy of the data for factor analysis. Three key factors were extracted: economic disruption, social displacement, and governance failure, explaining 74.6% of total variance. Findings reveal that insecurity significantly reduces agricultural productivity through farm abandonment, crop destruction, and restricted market access. Kidnapping discourages rural labor participation, while farmer–herder conflicts lead to land degradation and displacement of farming households. The study also finds that insecurity contributes to rising food prices, increased poverty, and weakened governance structures. These findings are consistent with existing literature (George &amp; Adelaja, 2022; Bello, 2021; Nwankpa, 2020). The study concludes that insecurity is a critical driver of agricultural decline in Ika South LGA and poses serious threats to food security and economic stability. It recommends strengthening rural security systems, improving land-use policies, and enhancing government intervention to support sustainable agriculture.</w:t>
      </w:r>
    </w:p>
    <w:p w:rsidR="001C5B80" w:rsidRDefault="001C5B80" w:rsidP="001C5B80">
      <w:pPr>
        <w:spacing w:before="100" w:beforeAutospacing="1" w:after="100" w:afterAutospacing="1" w:line="240" w:lineRule="auto"/>
        <w:outlineLvl w:val="1"/>
        <w:rPr>
          <w:rFonts w:ascii="Times New Roman" w:eastAsia="Times New Roman" w:hAnsi="Times New Roman" w:cs="Times New Roman"/>
          <w:sz w:val="24"/>
          <w:szCs w:val="24"/>
        </w:rPr>
      </w:pPr>
      <w:r w:rsidRPr="001C5B80">
        <w:rPr>
          <w:rFonts w:ascii="Times New Roman" w:eastAsia="Times New Roman" w:hAnsi="Times New Roman" w:cs="Times New Roman"/>
          <w:b/>
          <w:bCs/>
          <w:sz w:val="28"/>
          <w:szCs w:val="28"/>
        </w:rPr>
        <w:t>Keywords</w:t>
      </w:r>
      <w:r>
        <w:rPr>
          <w:rFonts w:ascii="Times New Roman" w:eastAsia="Times New Roman" w:hAnsi="Times New Roman" w:cs="Times New Roman"/>
          <w:b/>
          <w:bCs/>
          <w:sz w:val="28"/>
          <w:szCs w:val="28"/>
        </w:rPr>
        <w:t xml:space="preserve">: </w:t>
      </w:r>
      <w:r w:rsidRPr="001C5B80">
        <w:rPr>
          <w:rFonts w:ascii="Times New Roman" w:eastAsia="Times New Roman" w:hAnsi="Times New Roman" w:cs="Times New Roman"/>
          <w:sz w:val="24"/>
          <w:szCs w:val="24"/>
        </w:rPr>
        <w:t>Agricultural Decline,</w:t>
      </w:r>
      <w:r w:rsidR="00166E07" w:rsidRPr="00166E07">
        <w:rPr>
          <w:rFonts w:ascii="Times New Roman" w:eastAsia="Times New Roman" w:hAnsi="Times New Roman" w:cs="Times New Roman"/>
          <w:sz w:val="24"/>
          <w:szCs w:val="24"/>
        </w:rPr>
        <w:t xml:space="preserve"> </w:t>
      </w:r>
      <w:r w:rsidR="00166E07" w:rsidRPr="001C5B80">
        <w:rPr>
          <w:rFonts w:ascii="Times New Roman" w:eastAsia="Times New Roman" w:hAnsi="Times New Roman" w:cs="Times New Roman"/>
          <w:sz w:val="24"/>
          <w:szCs w:val="24"/>
        </w:rPr>
        <w:t>Farmer–Herder</w:t>
      </w:r>
      <w:r>
        <w:rPr>
          <w:rFonts w:ascii="Times New Roman" w:eastAsia="Times New Roman" w:hAnsi="Times New Roman" w:cs="Times New Roman"/>
          <w:sz w:val="24"/>
          <w:szCs w:val="24"/>
        </w:rPr>
        <w:t xml:space="preserve"> Food Security,</w:t>
      </w:r>
      <w:r w:rsidRPr="001C5B80">
        <w:rPr>
          <w:rFonts w:ascii="Times New Roman" w:eastAsia="Times New Roman" w:hAnsi="Times New Roman" w:cs="Times New Roman"/>
          <w:sz w:val="24"/>
          <w:szCs w:val="24"/>
        </w:rPr>
        <w:t xml:space="preserve"> Kidnapping, Farmer–Herder Conflict, </w:t>
      </w:r>
      <w:r w:rsidR="00166E07">
        <w:rPr>
          <w:rFonts w:ascii="Times New Roman" w:eastAsia="Times New Roman" w:hAnsi="Times New Roman" w:cs="Times New Roman"/>
          <w:sz w:val="24"/>
          <w:szCs w:val="24"/>
        </w:rPr>
        <w:t>Insecurity.</w:t>
      </w:r>
    </w:p>
    <w:p w:rsidR="00166E07" w:rsidRDefault="00166E07" w:rsidP="001C5B80">
      <w:pPr>
        <w:spacing w:before="100" w:beforeAutospacing="1" w:after="100" w:afterAutospacing="1" w:line="240" w:lineRule="auto"/>
        <w:outlineLvl w:val="1"/>
        <w:rPr>
          <w:rFonts w:ascii="Times New Roman" w:eastAsia="Times New Roman" w:hAnsi="Times New Roman" w:cs="Times New Roman"/>
          <w:sz w:val="24"/>
          <w:szCs w:val="24"/>
        </w:rPr>
      </w:pPr>
    </w:p>
    <w:p w:rsidR="00166E07" w:rsidRDefault="00166E07" w:rsidP="001C5B80">
      <w:pPr>
        <w:spacing w:before="100" w:beforeAutospacing="1" w:after="100" w:afterAutospacing="1" w:line="240" w:lineRule="auto"/>
        <w:outlineLvl w:val="1"/>
        <w:rPr>
          <w:rFonts w:ascii="Times New Roman" w:eastAsia="Times New Roman" w:hAnsi="Times New Roman" w:cs="Times New Roman"/>
          <w:sz w:val="24"/>
          <w:szCs w:val="24"/>
        </w:rPr>
      </w:pPr>
    </w:p>
    <w:p w:rsidR="00166E07" w:rsidRDefault="00166E07" w:rsidP="001C5B80">
      <w:pPr>
        <w:spacing w:before="100" w:beforeAutospacing="1" w:after="100" w:afterAutospacing="1" w:line="240" w:lineRule="auto"/>
        <w:outlineLvl w:val="1"/>
        <w:rPr>
          <w:rFonts w:ascii="Times New Roman" w:eastAsia="Times New Roman" w:hAnsi="Times New Roman" w:cs="Times New Roman"/>
          <w:sz w:val="24"/>
          <w:szCs w:val="24"/>
        </w:rPr>
      </w:pPr>
    </w:p>
    <w:p w:rsidR="00166E07" w:rsidRPr="001C5B80" w:rsidRDefault="00166E07" w:rsidP="001C5B80">
      <w:pPr>
        <w:spacing w:before="100" w:beforeAutospacing="1" w:after="100" w:afterAutospacing="1" w:line="240" w:lineRule="auto"/>
        <w:outlineLvl w:val="1"/>
        <w:rPr>
          <w:rFonts w:ascii="Times New Roman" w:eastAsia="Times New Roman" w:hAnsi="Times New Roman" w:cs="Times New Roman"/>
          <w:b/>
          <w:bCs/>
          <w:sz w:val="28"/>
          <w:szCs w:val="28"/>
        </w:rPr>
      </w:pPr>
    </w:p>
    <w:p w:rsidR="001C5B80" w:rsidRDefault="001C5B80" w:rsidP="001C5B80">
      <w:pPr>
        <w:spacing w:after="0" w:line="240" w:lineRule="auto"/>
        <w:rPr>
          <w:rFonts w:ascii="Times New Roman" w:eastAsia="Times New Roman" w:hAnsi="Times New Roman" w:cs="Times New Roman"/>
          <w:sz w:val="24"/>
          <w:szCs w:val="24"/>
        </w:rPr>
      </w:pPr>
    </w:p>
    <w:p w:rsidR="00BD2CF4" w:rsidRPr="001C5B80" w:rsidRDefault="00BD2CF4"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166E07">
        <w:rPr>
          <w:rFonts w:ascii="Times New Roman" w:eastAsia="Times New Roman" w:hAnsi="Times New Roman" w:cs="Times New Roman"/>
          <w:b/>
          <w:bCs/>
          <w:kern w:val="36"/>
          <w:sz w:val="28"/>
          <w:szCs w:val="28"/>
        </w:rPr>
        <w:lastRenderedPageBreak/>
        <w:t>1. INTRODUCTION</w:t>
      </w:r>
    </w:p>
    <w:p w:rsidR="001C5B80" w:rsidRPr="001C5B80" w:rsidRDefault="001C5B80" w:rsidP="00166E07">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Agriculture plays a vital role in Nigeria’s economy, contributing significantly to employment, food production, and rural livelihoods. However, the sector has been increasingly threatened by insecurity, particularly in rural areas where farming activities are concentrated. In recent years, Nigeria has witnessed a surge in violent conflicts, including kidnapping, banditry, and farmer–herder clashes, which have negatively impacted agricultural productivity (Nwankpa, 2020).</w:t>
      </w:r>
    </w:p>
    <w:p w:rsidR="001C5B80" w:rsidRPr="001C5B80" w:rsidRDefault="001C5B80" w:rsidP="00166E07">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Farmer–herder conflicts are among the most persistent forms of insecurity affecting agricultural systems. These conflicts arise primarily due to competition over scarce natural resources such as land and water, exacerbated by climate change and population growth (Ajayi &amp; Adeyemi, 2021). The consequences include destruction of crops, loss of livestock, and displacement of farming communities (Adisa, 2021).</w:t>
      </w:r>
    </w:p>
    <w:p w:rsidR="001C5B80" w:rsidRPr="001C5B80" w:rsidRDefault="001C5B80" w:rsidP="00166E07">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Kidnapping has also emerged as a major security threat, particularly in southern Nigeria. It creates fear among farmers, limiting their ability to access farmlands and engage in productive activities (Ojo, 2020). The psychological and economic effects of kidnapping significantly reduce agricultural productivity and rural income levels (Ogundipe et al., 2021).</w:t>
      </w:r>
    </w:p>
    <w:p w:rsidR="001C5B80" w:rsidRPr="001C5B80" w:rsidRDefault="001C5B80" w:rsidP="00166E07">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Empirical studies have shown that insecurity leads to reduced agricultural output and increased food insecurity. George and Adelaja (2022) found that violent conflicts significantly reduce crop yields and increase food prices. Similarly, Bello (2021) reported that insecurity contributes to economic instability and rural poverty.</w:t>
      </w:r>
    </w:p>
    <w:p w:rsidR="001C5B80" w:rsidRDefault="001C5B80" w:rsidP="00166E07">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In Delta State, particularly Ika South LGA, insecurity has become a critical issue affecting agricultural sustainability. The area, known for its agricultural activities, has experienced increasing incidents of kidnapping and farmer–herder conflicts. This has resulted in declining crop yields, increased food prices, and worsening rural poverty.</w:t>
      </w:r>
    </w:p>
    <w:p w:rsidR="00166E07" w:rsidRDefault="00166E07" w:rsidP="00166E07">
      <w:pPr>
        <w:spacing w:before="100" w:beforeAutospacing="1" w:after="100" w:afterAutospacing="1" w:line="360" w:lineRule="auto"/>
        <w:jc w:val="both"/>
        <w:rPr>
          <w:rFonts w:ascii="Times New Roman" w:eastAsia="Times New Roman" w:hAnsi="Times New Roman" w:cs="Times New Roman"/>
          <w:sz w:val="24"/>
          <w:szCs w:val="24"/>
        </w:rPr>
      </w:pPr>
    </w:p>
    <w:p w:rsidR="00166E07" w:rsidRDefault="00166E07" w:rsidP="00166E07">
      <w:pPr>
        <w:spacing w:before="100" w:beforeAutospacing="1" w:after="100" w:afterAutospacing="1" w:line="360" w:lineRule="auto"/>
        <w:jc w:val="both"/>
        <w:rPr>
          <w:rFonts w:ascii="Times New Roman" w:eastAsia="Times New Roman" w:hAnsi="Times New Roman" w:cs="Times New Roman"/>
          <w:sz w:val="24"/>
          <w:szCs w:val="24"/>
        </w:rPr>
      </w:pPr>
    </w:p>
    <w:p w:rsidR="00166E07" w:rsidRPr="001C5B80" w:rsidRDefault="00166E07" w:rsidP="00166E07">
      <w:pPr>
        <w:spacing w:before="100" w:beforeAutospacing="1" w:after="100" w:afterAutospacing="1" w:line="360" w:lineRule="auto"/>
        <w:jc w:val="both"/>
        <w:rPr>
          <w:rFonts w:ascii="Times New Roman" w:eastAsia="Times New Roman" w:hAnsi="Times New Roman" w:cs="Times New Roman"/>
          <w:sz w:val="24"/>
          <w:szCs w:val="24"/>
        </w:rPr>
      </w:pPr>
    </w:p>
    <w:p w:rsidR="001C5B80" w:rsidRPr="001C5B80" w:rsidRDefault="001C5B80" w:rsidP="00166E07">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lastRenderedPageBreak/>
        <w:t>Despite the growing body of literature, there is limited empirical research focusing on the localized impact of insecurity in Delta State. This study aims to fill this gap by examining the political and economic effects of insecurity on agricultural decline in Ika South LGA.</w:t>
      </w:r>
    </w:p>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166E07">
        <w:rPr>
          <w:rFonts w:ascii="Times New Roman" w:eastAsia="Times New Roman" w:hAnsi="Times New Roman" w:cs="Times New Roman"/>
          <w:b/>
          <w:bCs/>
          <w:kern w:val="36"/>
          <w:sz w:val="28"/>
          <w:szCs w:val="28"/>
        </w:rPr>
        <w:t>2. MATERIALS AND METHODS</w:t>
      </w:r>
    </w:p>
    <w:p w:rsidR="00166E07" w:rsidRDefault="001C5B80" w:rsidP="00166E07">
      <w:pPr>
        <w:spacing w:before="100" w:beforeAutospacing="1" w:after="100" w:afterAutospacing="1" w:line="240" w:lineRule="auto"/>
        <w:rPr>
          <w:rFonts w:ascii="Times New Roman" w:eastAsia="Times New Roman" w:hAnsi="Times New Roman" w:cs="Times New Roman"/>
          <w:sz w:val="24"/>
          <w:szCs w:val="24"/>
        </w:rPr>
      </w:pPr>
      <w:r w:rsidRPr="00166E07">
        <w:rPr>
          <w:rFonts w:ascii="Times New Roman" w:eastAsia="Times New Roman" w:hAnsi="Times New Roman" w:cs="Times New Roman"/>
          <w:b/>
          <w:bCs/>
          <w:sz w:val="28"/>
          <w:szCs w:val="28"/>
        </w:rPr>
        <w:t>2.1 Study Area</w:t>
      </w:r>
      <w:r w:rsidR="00166E07" w:rsidRPr="00166E07">
        <w:rPr>
          <w:rFonts w:ascii="Times New Roman" w:eastAsia="Times New Roman" w:hAnsi="Times New Roman" w:cs="Times New Roman"/>
          <w:sz w:val="24"/>
          <w:szCs w:val="24"/>
        </w:rPr>
        <w:t xml:space="preserve"> </w:t>
      </w:r>
    </w:p>
    <w:p w:rsidR="00166E07" w:rsidRPr="001C5B80" w:rsidRDefault="00166E07" w:rsidP="00166E07">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Ika South LGA is located in Delta State, Nigeria. The area is predominantly rural and agrarian, with farming serving as the primary occupation. Major crops include cassava, yam, maize, and palm produce. However, the region has experienced increasing insecurity due to kidnapping and farmer–herder conflicts.</w:t>
      </w: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28"/>
          <w:szCs w:val="28"/>
        </w:rPr>
      </w:pPr>
      <w:r w:rsidRPr="00166E07">
        <w:rPr>
          <w:rFonts w:ascii="Times New Roman" w:eastAsia="Times New Roman" w:hAnsi="Times New Roman" w:cs="Times New Roman"/>
          <w:b/>
          <w:bCs/>
          <w:sz w:val="28"/>
          <w:szCs w:val="28"/>
        </w:rPr>
        <w:t>2.2 Sampling Procedures</w:t>
      </w:r>
    </w:p>
    <w:p w:rsidR="001C5B80" w:rsidRPr="001C5B80" w:rsidRDefault="001C5B80" w:rsidP="001C5B80">
      <w:p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A multistage sampling technique was adopted.</w:t>
      </w:r>
    </w:p>
    <w:p w:rsidR="001C5B80" w:rsidRPr="001C5B80" w:rsidRDefault="001C5B80" w:rsidP="001C5B80">
      <w:pPr>
        <w:spacing w:before="100" w:beforeAutospacing="1" w:after="100" w:afterAutospacing="1" w:line="240" w:lineRule="auto"/>
        <w:outlineLvl w:val="2"/>
        <w:rPr>
          <w:rFonts w:ascii="Times New Roman" w:eastAsia="Times New Roman" w:hAnsi="Times New Roman" w:cs="Times New Roman"/>
          <w:b/>
          <w:bCs/>
          <w:sz w:val="27"/>
          <w:szCs w:val="27"/>
        </w:rPr>
      </w:pPr>
      <w:r w:rsidRPr="001C5B80">
        <w:rPr>
          <w:rFonts w:ascii="Times New Roman" w:eastAsia="Times New Roman" w:hAnsi="Times New Roman" w:cs="Times New Roman"/>
          <w:b/>
          <w:bCs/>
          <w:sz w:val="27"/>
          <w:szCs w:val="27"/>
        </w:rPr>
        <w:t>Table 1: Sampling Framework</w:t>
      </w:r>
    </w:p>
    <w:tbl>
      <w:tblPr>
        <w:tblStyle w:val="LightList"/>
        <w:tblW w:w="0" w:type="auto"/>
        <w:tblLook w:val="04A0"/>
      </w:tblPr>
      <w:tblGrid>
        <w:gridCol w:w="956"/>
        <w:gridCol w:w="3370"/>
      </w:tblGrid>
      <w:tr w:rsidR="001C5B80" w:rsidRPr="001C5B80" w:rsidTr="00166E07">
        <w:trPr>
          <w:cnfStyle w:val="100000000000"/>
        </w:trPr>
        <w:tc>
          <w:tcPr>
            <w:cnfStyle w:val="001000000000"/>
            <w:tcW w:w="0" w:type="auto"/>
            <w:tcBorders>
              <w:right w:val="single" w:sz="4" w:space="0" w:color="auto"/>
            </w:tcBorders>
            <w:hideMark/>
          </w:tcPr>
          <w:p w:rsidR="001C5B80" w:rsidRPr="001C5B80" w:rsidRDefault="001C5B80" w:rsidP="001C5B80">
            <w:pPr>
              <w:jc w:val="cente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Stage</w:t>
            </w:r>
          </w:p>
        </w:tc>
        <w:tc>
          <w:tcPr>
            <w:tcW w:w="0" w:type="auto"/>
            <w:tcBorders>
              <w:left w:val="single" w:sz="4" w:space="0" w:color="auto"/>
            </w:tcBorders>
            <w:hideMark/>
          </w:tcPr>
          <w:p w:rsidR="001C5B80" w:rsidRPr="001C5B80" w:rsidRDefault="001C5B80" w:rsidP="001C5B80">
            <w:pPr>
              <w:jc w:val="center"/>
              <w:cnfStyle w:val="1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Description</w:t>
            </w:r>
          </w:p>
        </w:tc>
      </w:tr>
      <w:tr w:rsidR="001C5B80" w:rsidRPr="001C5B80" w:rsidTr="00166E07">
        <w:trPr>
          <w:cnfStyle w:val="000000100000"/>
        </w:trPr>
        <w:tc>
          <w:tcPr>
            <w:cnfStyle w:val="001000000000"/>
            <w:tcW w:w="0" w:type="auto"/>
            <w:tcBorders>
              <w:right w:val="single" w:sz="4" w:space="0" w:color="auto"/>
            </w:tcBorders>
            <w:hideMark/>
          </w:tcPr>
          <w:p w:rsidR="001C5B80" w:rsidRPr="001C5B80" w:rsidRDefault="001C5B80"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Stage 1</w:t>
            </w:r>
          </w:p>
        </w:tc>
        <w:tc>
          <w:tcPr>
            <w:tcW w:w="0" w:type="auto"/>
            <w:tcBorders>
              <w:left w:val="single" w:sz="4" w:space="0" w:color="auto"/>
            </w:tcBorders>
            <w:hideMark/>
          </w:tcPr>
          <w:p w:rsidR="001C5B80" w:rsidRPr="001C5B80" w:rsidRDefault="001C5B80"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Selection of 5 communities</w:t>
            </w:r>
          </w:p>
        </w:tc>
      </w:tr>
      <w:tr w:rsidR="001C5B80" w:rsidRPr="001C5B80" w:rsidTr="00166E07">
        <w:tc>
          <w:tcPr>
            <w:cnfStyle w:val="001000000000"/>
            <w:tcW w:w="0" w:type="auto"/>
            <w:tcBorders>
              <w:right w:val="single" w:sz="4" w:space="0" w:color="auto"/>
            </w:tcBorders>
            <w:hideMark/>
          </w:tcPr>
          <w:p w:rsidR="001C5B80" w:rsidRPr="001C5B80" w:rsidRDefault="001C5B80"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Stage 2</w:t>
            </w:r>
          </w:p>
        </w:tc>
        <w:tc>
          <w:tcPr>
            <w:tcW w:w="0" w:type="auto"/>
            <w:tcBorders>
              <w:left w:val="single" w:sz="4" w:space="0" w:color="auto"/>
            </w:tcBorders>
            <w:hideMark/>
          </w:tcPr>
          <w:p w:rsidR="001C5B80" w:rsidRPr="001C5B80" w:rsidRDefault="001C5B80" w:rsidP="001C5B80">
            <w:pPr>
              <w:cnfStyle w:val="0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Random sampling of households</w:t>
            </w:r>
          </w:p>
        </w:tc>
      </w:tr>
      <w:tr w:rsidR="001C5B80" w:rsidRPr="001C5B80" w:rsidTr="00166E07">
        <w:trPr>
          <w:cnfStyle w:val="000000100000"/>
        </w:trPr>
        <w:tc>
          <w:tcPr>
            <w:cnfStyle w:val="001000000000"/>
            <w:tcW w:w="0" w:type="auto"/>
            <w:tcBorders>
              <w:top w:val="single" w:sz="4" w:space="0" w:color="auto"/>
              <w:right w:val="single" w:sz="4" w:space="0" w:color="auto"/>
            </w:tcBorders>
            <w:hideMark/>
          </w:tcPr>
          <w:p w:rsidR="001C5B80" w:rsidRPr="001C5B80" w:rsidRDefault="001C5B80"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Stage 3</w:t>
            </w:r>
          </w:p>
        </w:tc>
        <w:tc>
          <w:tcPr>
            <w:tcW w:w="0" w:type="auto"/>
            <w:tcBorders>
              <w:top w:val="single" w:sz="4" w:space="0" w:color="auto"/>
              <w:left w:val="single" w:sz="4" w:space="0" w:color="auto"/>
            </w:tcBorders>
            <w:hideMark/>
          </w:tcPr>
          <w:p w:rsidR="001C5B80" w:rsidRPr="001C5B80" w:rsidRDefault="001C5B80"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Selection of respondents</w:t>
            </w:r>
          </w:p>
        </w:tc>
      </w:tr>
      <w:tr w:rsidR="001C5B80" w:rsidRPr="001C5B80" w:rsidTr="00166E07">
        <w:tc>
          <w:tcPr>
            <w:cnfStyle w:val="001000000000"/>
            <w:tcW w:w="0" w:type="auto"/>
            <w:tcBorders>
              <w:right w:val="single" w:sz="4" w:space="0" w:color="auto"/>
            </w:tcBorders>
            <w:hideMark/>
          </w:tcPr>
          <w:p w:rsidR="001C5B80" w:rsidRPr="001C5B80" w:rsidRDefault="001C5B80"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Total</w:t>
            </w:r>
          </w:p>
        </w:tc>
        <w:tc>
          <w:tcPr>
            <w:tcW w:w="0" w:type="auto"/>
            <w:tcBorders>
              <w:left w:val="single" w:sz="4" w:space="0" w:color="auto"/>
            </w:tcBorders>
            <w:hideMark/>
          </w:tcPr>
          <w:p w:rsidR="001C5B80" w:rsidRPr="001C5B80" w:rsidRDefault="001C5B80" w:rsidP="001C5B80">
            <w:pPr>
              <w:cnfStyle w:val="0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200 respondents</w:t>
            </w:r>
          </w:p>
        </w:tc>
      </w:tr>
    </w:tbl>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28"/>
          <w:szCs w:val="28"/>
        </w:rPr>
      </w:pPr>
      <w:r w:rsidRPr="00166E07">
        <w:rPr>
          <w:rFonts w:ascii="Times New Roman" w:eastAsia="Times New Roman" w:hAnsi="Times New Roman" w:cs="Times New Roman"/>
          <w:b/>
          <w:bCs/>
          <w:sz w:val="28"/>
          <w:szCs w:val="28"/>
        </w:rPr>
        <w:t>2.3 Data Collection</w:t>
      </w:r>
    </w:p>
    <w:p w:rsidR="001C5B80" w:rsidRPr="001C5B80" w:rsidRDefault="001C5B80" w:rsidP="00166E07">
      <w:pPr>
        <w:spacing w:before="100" w:beforeAutospacing="1" w:after="100" w:afterAutospacing="1" w:line="24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Primary data were collected using structured questionnaires and interviews. Secondary data were obtained from journals, reports, and institutional publications (FAO, 2022; World Bank, 2022).</w:t>
      </w:r>
    </w:p>
    <w:p w:rsidR="001C5B80" w:rsidRDefault="001C5B80" w:rsidP="00166E07">
      <w:pPr>
        <w:spacing w:after="0" w:line="240" w:lineRule="auto"/>
        <w:jc w:val="both"/>
        <w:rPr>
          <w:rFonts w:ascii="Times New Roman" w:eastAsia="Times New Roman" w:hAnsi="Times New Roman" w:cs="Times New Roman"/>
          <w:sz w:val="24"/>
          <w:szCs w:val="24"/>
        </w:rPr>
      </w:pPr>
    </w:p>
    <w:p w:rsidR="00166E07" w:rsidRDefault="00166E07" w:rsidP="00166E07">
      <w:pPr>
        <w:spacing w:after="0" w:line="240" w:lineRule="auto"/>
        <w:jc w:val="both"/>
        <w:rPr>
          <w:rFonts w:ascii="Times New Roman" w:eastAsia="Times New Roman" w:hAnsi="Times New Roman" w:cs="Times New Roman"/>
          <w:sz w:val="24"/>
          <w:szCs w:val="24"/>
        </w:rPr>
      </w:pPr>
    </w:p>
    <w:p w:rsidR="00166E07" w:rsidRDefault="00166E07" w:rsidP="00166E07">
      <w:pPr>
        <w:spacing w:after="0" w:line="240" w:lineRule="auto"/>
        <w:jc w:val="both"/>
        <w:rPr>
          <w:rFonts w:ascii="Times New Roman" w:eastAsia="Times New Roman" w:hAnsi="Times New Roman" w:cs="Times New Roman"/>
          <w:sz w:val="24"/>
          <w:szCs w:val="24"/>
        </w:rPr>
      </w:pPr>
    </w:p>
    <w:p w:rsidR="00166E07" w:rsidRDefault="00166E07" w:rsidP="00166E07">
      <w:pPr>
        <w:spacing w:after="0" w:line="240" w:lineRule="auto"/>
        <w:jc w:val="both"/>
        <w:rPr>
          <w:rFonts w:ascii="Times New Roman" w:eastAsia="Times New Roman" w:hAnsi="Times New Roman" w:cs="Times New Roman"/>
          <w:sz w:val="24"/>
          <w:szCs w:val="24"/>
        </w:rPr>
      </w:pPr>
    </w:p>
    <w:p w:rsidR="00166E07" w:rsidRDefault="00166E07" w:rsidP="00166E07">
      <w:pPr>
        <w:spacing w:after="0" w:line="240" w:lineRule="auto"/>
        <w:jc w:val="both"/>
        <w:rPr>
          <w:rFonts w:ascii="Times New Roman" w:eastAsia="Times New Roman" w:hAnsi="Times New Roman" w:cs="Times New Roman"/>
          <w:sz w:val="24"/>
          <w:szCs w:val="24"/>
        </w:rPr>
      </w:pPr>
    </w:p>
    <w:p w:rsidR="00166E07" w:rsidRDefault="00166E07" w:rsidP="00166E07">
      <w:pPr>
        <w:spacing w:after="0" w:line="240" w:lineRule="auto"/>
        <w:jc w:val="both"/>
        <w:rPr>
          <w:rFonts w:ascii="Times New Roman" w:eastAsia="Times New Roman" w:hAnsi="Times New Roman" w:cs="Times New Roman"/>
          <w:sz w:val="24"/>
          <w:szCs w:val="24"/>
        </w:rPr>
      </w:pPr>
    </w:p>
    <w:p w:rsidR="00BD2CF4" w:rsidRPr="001C5B80" w:rsidRDefault="00BD2CF4" w:rsidP="00166E07">
      <w:pPr>
        <w:spacing w:after="0" w:line="240" w:lineRule="auto"/>
        <w:jc w:val="both"/>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28"/>
          <w:szCs w:val="28"/>
        </w:rPr>
      </w:pPr>
      <w:r w:rsidRPr="00166E07">
        <w:rPr>
          <w:rFonts w:ascii="Times New Roman" w:eastAsia="Times New Roman" w:hAnsi="Times New Roman" w:cs="Times New Roman"/>
          <w:b/>
          <w:bCs/>
          <w:sz w:val="28"/>
          <w:szCs w:val="28"/>
        </w:rPr>
        <w:lastRenderedPageBreak/>
        <w:t>2.4 Data Analysis</w:t>
      </w:r>
    </w:p>
    <w:p w:rsidR="001C5B80" w:rsidRPr="001C5B80" w:rsidRDefault="001C5B80" w:rsidP="001C5B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Descriptive statistics </w:t>
      </w:r>
    </w:p>
    <w:p w:rsidR="001C5B80" w:rsidRPr="001C5B80" w:rsidRDefault="001C5B80" w:rsidP="001C5B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Exploratory Factor Analysis (EFA) </w:t>
      </w:r>
    </w:p>
    <w:p w:rsidR="001C5B80" w:rsidRPr="001C5B80" w:rsidRDefault="001C5B80" w:rsidP="001C5B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SPSS Version 25 </w:t>
      </w:r>
    </w:p>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28"/>
          <w:szCs w:val="28"/>
        </w:rPr>
      </w:pPr>
      <w:r w:rsidRPr="00166E07">
        <w:rPr>
          <w:rFonts w:ascii="Times New Roman" w:eastAsia="Times New Roman" w:hAnsi="Times New Roman" w:cs="Times New Roman"/>
          <w:b/>
          <w:bCs/>
          <w:sz w:val="28"/>
          <w:szCs w:val="28"/>
        </w:rPr>
        <w:t>2.5 Measurement of Variables</w:t>
      </w:r>
    </w:p>
    <w:p w:rsidR="001C5B80" w:rsidRPr="001C5B80" w:rsidRDefault="001C5B80" w:rsidP="001C5B80">
      <w:pPr>
        <w:spacing w:before="100" w:beforeAutospacing="1" w:after="100" w:afterAutospacing="1" w:line="240" w:lineRule="auto"/>
        <w:outlineLvl w:val="2"/>
        <w:rPr>
          <w:rFonts w:ascii="Times New Roman" w:eastAsia="Times New Roman" w:hAnsi="Times New Roman" w:cs="Times New Roman"/>
          <w:b/>
          <w:bCs/>
          <w:sz w:val="27"/>
          <w:szCs w:val="27"/>
        </w:rPr>
      </w:pPr>
      <w:r w:rsidRPr="001C5B80">
        <w:rPr>
          <w:rFonts w:ascii="Times New Roman" w:eastAsia="Times New Roman" w:hAnsi="Times New Roman" w:cs="Times New Roman"/>
          <w:b/>
          <w:bCs/>
          <w:sz w:val="27"/>
          <w:szCs w:val="27"/>
        </w:rPr>
        <w:t>Table 2: Variable Measurement</w:t>
      </w:r>
    </w:p>
    <w:tbl>
      <w:tblPr>
        <w:tblStyle w:val="LightList"/>
        <w:tblW w:w="0" w:type="auto"/>
        <w:tblLayout w:type="fixed"/>
        <w:tblLook w:val="04A0"/>
      </w:tblPr>
      <w:tblGrid>
        <w:gridCol w:w="2358"/>
        <w:gridCol w:w="236"/>
        <w:gridCol w:w="3602"/>
      </w:tblGrid>
      <w:tr w:rsidR="00166E07" w:rsidRPr="001C5B80" w:rsidTr="00166E07">
        <w:trPr>
          <w:cnfStyle w:val="100000000000"/>
        </w:trPr>
        <w:tc>
          <w:tcPr>
            <w:cnfStyle w:val="001000000000"/>
            <w:tcW w:w="2358" w:type="dxa"/>
            <w:tcBorders>
              <w:right w:val="single" w:sz="4" w:space="0" w:color="auto"/>
            </w:tcBorders>
            <w:hideMark/>
          </w:tcPr>
          <w:p w:rsidR="00166E07" w:rsidRPr="001C5B80" w:rsidRDefault="00166E07" w:rsidP="001C5B80">
            <w:pPr>
              <w:jc w:val="cente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Variable</w:t>
            </w:r>
          </w:p>
        </w:tc>
        <w:tc>
          <w:tcPr>
            <w:tcW w:w="236" w:type="dxa"/>
            <w:tcBorders>
              <w:left w:val="single" w:sz="4" w:space="0" w:color="auto"/>
            </w:tcBorders>
          </w:tcPr>
          <w:p w:rsidR="00166E07" w:rsidRPr="001C5B80" w:rsidRDefault="00166E07" w:rsidP="00166E07">
            <w:pPr>
              <w:jc w:val="center"/>
              <w:cnfStyle w:val="100000000000"/>
              <w:rPr>
                <w:rFonts w:ascii="Times New Roman" w:eastAsia="Times New Roman" w:hAnsi="Times New Roman" w:cs="Times New Roman"/>
                <w:b w:val="0"/>
                <w:bCs w:val="0"/>
                <w:sz w:val="24"/>
                <w:szCs w:val="24"/>
              </w:rPr>
            </w:pPr>
          </w:p>
        </w:tc>
        <w:tc>
          <w:tcPr>
            <w:tcW w:w="3602" w:type="dxa"/>
            <w:hideMark/>
          </w:tcPr>
          <w:p w:rsidR="00166E07" w:rsidRPr="001C5B80" w:rsidRDefault="00166E07" w:rsidP="001C5B80">
            <w:pPr>
              <w:jc w:val="center"/>
              <w:cnfStyle w:val="1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Indicators</w:t>
            </w:r>
          </w:p>
        </w:tc>
      </w:tr>
      <w:tr w:rsidR="00166E07" w:rsidRPr="001C5B80" w:rsidTr="00166E07">
        <w:trPr>
          <w:cnfStyle w:val="000000100000"/>
        </w:trPr>
        <w:tc>
          <w:tcPr>
            <w:cnfStyle w:val="001000000000"/>
            <w:tcW w:w="2358" w:type="dxa"/>
            <w:tcBorders>
              <w:right w:val="single" w:sz="4" w:space="0" w:color="auto"/>
            </w:tcBorders>
            <w:hideMark/>
          </w:tcPr>
          <w:p w:rsidR="00166E07" w:rsidRPr="001C5B80" w:rsidRDefault="00166E07"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Insecurity</w:t>
            </w:r>
          </w:p>
        </w:tc>
        <w:tc>
          <w:tcPr>
            <w:tcW w:w="236" w:type="dxa"/>
            <w:tcBorders>
              <w:left w:val="single" w:sz="4" w:space="0" w:color="auto"/>
            </w:tcBorders>
          </w:tcPr>
          <w:p w:rsidR="00166E07" w:rsidRPr="001C5B80" w:rsidRDefault="00166E07" w:rsidP="00166E07">
            <w:pPr>
              <w:cnfStyle w:val="000000100000"/>
              <w:rPr>
                <w:rFonts w:ascii="Times New Roman" w:eastAsia="Times New Roman" w:hAnsi="Times New Roman" w:cs="Times New Roman"/>
                <w:b/>
                <w:bCs/>
                <w:sz w:val="24"/>
                <w:szCs w:val="24"/>
              </w:rPr>
            </w:pPr>
          </w:p>
        </w:tc>
        <w:tc>
          <w:tcPr>
            <w:tcW w:w="3602" w:type="dxa"/>
            <w:hideMark/>
          </w:tcPr>
          <w:p w:rsidR="00166E07" w:rsidRPr="001C5B80" w:rsidRDefault="00166E07"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Kidnapping, conflict frequency</w:t>
            </w:r>
          </w:p>
        </w:tc>
      </w:tr>
      <w:tr w:rsidR="00166E07" w:rsidRPr="001C5B80" w:rsidTr="00166E07">
        <w:tc>
          <w:tcPr>
            <w:cnfStyle w:val="001000000000"/>
            <w:tcW w:w="2358" w:type="dxa"/>
            <w:tcBorders>
              <w:right w:val="single" w:sz="4" w:space="0" w:color="auto"/>
            </w:tcBorders>
            <w:hideMark/>
          </w:tcPr>
          <w:p w:rsidR="00166E07" w:rsidRPr="001C5B80" w:rsidRDefault="00166E07"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Agricultural decline</w:t>
            </w:r>
          </w:p>
        </w:tc>
        <w:tc>
          <w:tcPr>
            <w:tcW w:w="236" w:type="dxa"/>
            <w:tcBorders>
              <w:left w:val="single" w:sz="4" w:space="0" w:color="auto"/>
            </w:tcBorders>
          </w:tcPr>
          <w:p w:rsidR="00166E07" w:rsidRPr="001C5B80" w:rsidRDefault="00166E07" w:rsidP="00166E07">
            <w:pPr>
              <w:cnfStyle w:val="000000000000"/>
              <w:rPr>
                <w:rFonts w:ascii="Times New Roman" w:eastAsia="Times New Roman" w:hAnsi="Times New Roman" w:cs="Times New Roman"/>
                <w:b/>
                <w:bCs/>
                <w:sz w:val="24"/>
                <w:szCs w:val="24"/>
              </w:rPr>
            </w:pPr>
          </w:p>
        </w:tc>
        <w:tc>
          <w:tcPr>
            <w:tcW w:w="3602" w:type="dxa"/>
            <w:hideMark/>
          </w:tcPr>
          <w:p w:rsidR="00166E07" w:rsidRPr="001C5B80" w:rsidRDefault="00166E07" w:rsidP="001C5B80">
            <w:pPr>
              <w:cnfStyle w:val="0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Yield reduction, land abandonment</w:t>
            </w:r>
          </w:p>
        </w:tc>
      </w:tr>
      <w:tr w:rsidR="00166E07" w:rsidRPr="001C5B80" w:rsidTr="00166E07">
        <w:trPr>
          <w:cnfStyle w:val="000000100000"/>
        </w:trPr>
        <w:tc>
          <w:tcPr>
            <w:cnfStyle w:val="001000000000"/>
            <w:tcW w:w="2358" w:type="dxa"/>
            <w:tcBorders>
              <w:right w:val="single" w:sz="4" w:space="0" w:color="auto"/>
            </w:tcBorders>
            <w:hideMark/>
          </w:tcPr>
          <w:p w:rsidR="00166E07" w:rsidRPr="001C5B80" w:rsidRDefault="00166E07"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Economic effects</w:t>
            </w:r>
          </w:p>
        </w:tc>
        <w:tc>
          <w:tcPr>
            <w:tcW w:w="236" w:type="dxa"/>
            <w:tcBorders>
              <w:left w:val="single" w:sz="4" w:space="0" w:color="auto"/>
            </w:tcBorders>
          </w:tcPr>
          <w:p w:rsidR="00166E07" w:rsidRPr="001C5B80" w:rsidRDefault="00166E07" w:rsidP="00166E07">
            <w:pPr>
              <w:cnfStyle w:val="000000100000"/>
              <w:rPr>
                <w:rFonts w:ascii="Times New Roman" w:eastAsia="Times New Roman" w:hAnsi="Times New Roman" w:cs="Times New Roman"/>
                <w:b/>
                <w:bCs/>
                <w:sz w:val="24"/>
                <w:szCs w:val="24"/>
              </w:rPr>
            </w:pPr>
          </w:p>
        </w:tc>
        <w:tc>
          <w:tcPr>
            <w:tcW w:w="3602" w:type="dxa"/>
            <w:hideMark/>
          </w:tcPr>
          <w:p w:rsidR="00166E07" w:rsidRPr="001C5B80" w:rsidRDefault="00166E07"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Income loss, food prices</w:t>
            </w:r>
          </w:p>
        </w:tc>
      </w:tr>
      <w:tr w:rsidR="00166E07" w:rsidRPr="001C5B80" w:rsidTr="00166E07">
        <w:tc>
          <w:tcPr>
            <w:cnfStyle w:val="001000000000"/>
            <w:tcW w:w="2358" w:type="dxa"/>
            <w:tcBorders>
              <w:right w:val="single" w:sz="4" w:space="0" w:color="auto"/>
            </w:tcBorders>
            <w:hideMark/>
          </w:tcPr>
          <w:p w:rsidR="00166E07" w:rsidRPr="001C5B80" w:rsidRDefault="00166E07"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Political effects</w:t>
            </w:r>
          </w:p>
        </w:tc>
        <w:tc>
          <w:tcPr>
            <w:tcW w:w="236" w:type="dxa"/>
            <w:tcBorders>
              <w:left w:val="single" w:sz="4" w:space="0" w:color="auto"/>
            </w:tcBorders>
          </w:tcPr>
          <w:p w:rsidR="00166E07" w:rsidRPr="001C5B80" w:rsidRDefault="00166E07" w:rsidP="00166E07">
            <w:pPr>
              <w:cnfStyle w:val="000000000000"/>
              <w:rPr>
                <w:rFonts w:ascii="Times New Roman" w:eastAsia="Times New Roman" w:hAnsi="Times New Roman" w:cs="Times New Roman"/>
                <w:b/>
                <w:bCs/>
                <w:sz w:val="24"/>
                <w:szCs w:val="24"/>
              </w:rPr>
            </w:pPr>
          </w:p>
        </w:tc>
        <w:tc>
          <w:tcPr>
            <w:tcW w:w="3602" w:type="dxa"/>
            <w:hideMark/>
          </w:tcPr>
          <w:p w:rsidR="00166E07" w:rsidRPr="001C5B80" w:rsidRDefault="00166E07" w:rsidP="001C5B80">
            <w:pPr>
              <w:cnfStyle w:val="0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Governance instability</w:t>
            </w:r>
          </w:p>
        </w:tc>
      </w:tr>
    </w:tbl>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166E07">
        <w:rPr>
          <w:rFonts w:ascii="Times New Roman" w:eastAsia="Times New Roman" w:hAnsi="Times New Roman" w:cs="Times New Roman"/>
          <w:b/>
          <w:bCs/>
          <w:kern w:val="36"/>
          <w:sz w:val="28"/>
          <w:szCs w:val="28"/>
        </w:rPr>
        <w:t>3. RESULTS AND DISCUSSION</w:t>
      </w: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28"/>
          <w:szCs w:val="28"/>
        </w:rPr>
      </w:pPr>
      <w:r w:rsidRPr="00166E07">
        <w:rPr>
          <w:rFonts w:ascii="Times New Roman" w:eastAsia="Times New Roman" w:hAnsi="Times New Roman" w:cs="Times New Roman"/>
          <w:b/>
          <w:bCs/>
          <w:sz w:val="28"/>
          <w:szCs w:val="28"/>
        </w:rPr>
        <w:t>Exploratory Factor Analysis</w:t>
      </w:r>
    </w:p>
    <w:p w:rsidR="001C5B80" w:rsidRPr="001C5B80" w:rsidRDefault="001C5B80" w:rsidP="001C5B80">
      <w:pPr>
        <w:spacing w:before="100" w:beforeAutospacing="1" w:after="100" w:afterAutospacing="1" w:line="240" w:lineRule="auto"/>
        <w:outlineLvl w:val="2"/>
        <w:rPr>
          <w:rFonts w:ascii="Times New Roman" w:eastAsia="Times New Roman" w:hAnsi="Times New Roman" w:cs="Times New Roman"/>
          <w:b/>
          <w:bCs/>
          <w:sz w:val="27"/>
          <w:szCs w:val="27"/>
        </w:rPr>
      </w:pPr>
      <w:r w:rsidRPr="001C5B80">
        <w:rPr>
          <w:rFonts w:ascii="Times New Roman" w:eastAsia="Times New Roman" w:hAnsi="Times New Roman" w:cs="Times New Roman"/>
          <w:b/>
          <w:bCs/>
          <w:sz w:val="27"/>
          <w:szCs w:val="27"/>
        </w:rPr>
        <w:t>Table 3: KMO and Bartlett’s Test</w:t>
      </w:r>
    </w:p>
    <w:tbl>
      <w:tblPr>
        <w:tblStyle w:val="LightList"/>
        <w:tblW w:w="0" w:type="auto"/>
        <w:tblLook w:val="04A0"/>
      </w:tblPr>
      <w:tblGrid>
        <w:gridCol w:w="2396"/>
        <w:gridCol w:w="996"/>
      </w:tblGrid>
      <w:tr w:rsidR="001C5B80" w:rsidRPr="001C5B80" w:rsidTr="00166E07">
        <w:trPr>
          <w:cnfStyle w:val="100000000000"/>
        </w:trPr>
        <w:tc>
          <w:tcPr>
            <w:cnfStyle w:val="001000000000"/>
            <w:tcW w:w="0" w:type="auto"/>
            <w:tcBorders>
              <w:right w:val="single" w:sz="4" w:space="0" w:color="auto"/>
            </w:tcBorders>
            <w:hideMark/>
          </w:tcPr>
          <w:p w:rsidR="001C5B80" w:rsidRPr="001C5B80" w:rsidRDefault="001C5B80" w:rsidP="001C5B80">
            <w:pPr>
              <w:jc w:val="cente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Test</w:t>
            </w:r>
          </w:p>
        </w:tc>
        <w:tc>
          <w:tcPr>
            <w:tcW w:w="0" w:type="auto"/>
            <w:tcBorders>
              <w:left w:val="single" w:sz="4" w:space="0" w:color="auto"/>
            </w:tcBorders>
            <w:hideMark/>
          </w:tcPr>
          <w:p w:rsidR="001C5B80" w:rsidRPr="001C5B80" w:rsidRDefault="001C5B80" w:rsidP="001C5B80">
            <w:pPr>
              <w:jc w:val="center"/>
              <w:cnfStyle w:val="1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Value</w:t>
            </w:r>
          </w:p>
        </w:tc>
      </w:tr>
      <w:tr w:rsidR="001C5B80" w:rsidRPr="001C5B80" w:rsidTr="00166E07">
        <w:trPr>
          <w:cnfStyle w:val="000000100000"/>
        </w:trPr>
        <w:tc>
          <w:tcPr>
            <w:cnfStyle w:val="001000000000"/>
            <w:tcW w:w="0" w:type="auto"/>
            <w:tcBorders>
              <w:right w:val="single" w:sz="4" w:space="0" w:color="auto"/>
            </w:tcBorders>
            <w:hideMark/>
          </w:tcPr>
          <w:p w:rsidR="001C5B80" w:rsidRPr="001C5B80" w:rsidRDefault="001C5B80"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KMO</w:t>
            </w:r>
          </w:p>
        </w:tc>
        <w:tc>
          <w:tcPr>
            <w:tcW w:w="0" w:type="auto"/>
            <w:tcBorders>
              <w:left w:val="single" w:sz="4" w:space="0" w:color="auto"/>
            </w:tcBorders>
            <w:hideMark/>
          </w:tcPr>
          <w:p w:rsidR="001C5B80" w:rsidRPr="001C5B80" w:rsidRDefault="001C5B80"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0.842</w:t>
            </w:r>
          </w:p>
        </w:tc>
      </w:tr>
      <w:tr w:rsidR="001C5B80" w:rsidRPr="001C5B80" w:rsidTr="00166E07">
        <w:tc>
          <w:tcPr>
            <w:cnfStyle w:val="001000000000"/>
            <w:tcW w:w="0" w:type="auto"/>
            <w:tcBorders>
              <w:top w:val="single" w:sz="4" w:space="0" w:color="auto"/>
              <w:right w:val="single" w:sz="4" w:space="0" w:color="auto"/>
            </w:tcBorders>
            <w:hideMark/>
          </w:tcPr>
          <w:p w:rsidR="001C5B80" w:rsidRPr="001C5B80" w:rsidRDefault="001C5B80"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Bartlett’s Chi-square</w:t>
            </w:r>
          </w:p>
        </w:tc>
        <w:tc>
          <w:tcPr>
            <w:tcW w:w="0" w:type="auto"/>
            <w:tcBorders>
              <w:top w:val="single" w:sz="4" w:space="0" w:color="auto"/>
              <w:left w:val="single" w:sz="4" w:space="0" w:color="auto"/>
            </w:tcBorders>
            <w:hideMark/>
          </w:tcPr>
          <w:p w:rsidR="001C5B80" w:rsidRPr="001C5B80" w:rsidRDefault="001C5B80" w:rsidP="001C5B80">
            <w:pPr>
              <w:cnfStyle w:val="0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1756.34</w:t>
            </w:r>
          </w:p>
        </w:tc>
      </w:tr>
      <w:tr w:rsidR="001C5B80" w:rsidRPr="001C5B80" w:rsidTr="00166E07">
        <w:trPr>
          <w:cnfStyle w:val="000000100000"/>
        </w:trPr>
        <w:tc>
          <w:tcPr>
            <w:cnfStyle w:val="001000000000"/>
            <w:tcW w:w="0" w:type="auto"/>
            <w:tcBorders>
              <w:right w:val="single" w:sz="4" w:space="0" w:color="auto"/>
            </w:tcBorders>
            <w:hideMark/>
          </w:tcPr>
          <w:p w:rsidR="001C5B80" w:rsidRPr="001C5B80" w:rsidRDefault="001C5B80"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Sig.</w:t>
            </w:r>
          </w:p>
        </w:tc>
        <w:tc>
          <w:tcPr>
            <w:tcW w:w="0" w:type="auto"/>
            <w:tcBorders>
              <w:left w:val="single" w:sz="4" w:space="0" w:color="auto"/>
            </w:tcBorders>
            <w:hideMark/>
          </w:tcPr>
          <w:p w:rsidR="001C5B80" w:rsidRPr="001C5B80" w:rsidRDefault="001C5B80"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0.000</w:t>
            </w:r>
          </w:p>
        </w:tc>
      </w:tr>
    </w:tbl>
    <w:p w:rsidR="001C5B80" w:rsidRPr="001C5B80" w:rsidRDefault="001C5B80" w:rsidP="001C5B80">
      <w:pPr>
        <w:spacing w:before="100" w:beforeAutospacing="1" w:after="100" w:afterAutospacing="1" w:line="240" w:lineRule="auto"/>
        <w:outlineLvl w:val="2"/>
        <w:rPr>
          <w:rFonts w:ascii="Times New Roman" w:eastAsia="Times New Roman" w:hAnsi="Times New Roman" w:cs="Times New Roman"/>
          <w:b/>
          <w:bCs/>
          <w:sz w:val="27"/>
          <w:szCs w:val="27"/>
        </w:rPr>
      </w:pPr>
      <w:r w:rsidRPr="001C5B80">
        <w:rPr>
          <w:rFonts w:ascii="Times New Roman" w:eastAsia="Times New Roman" w:hAnsi="Times New Roman" w:cs="Times New Roman"/>
          <w:b/>
          <w:bCs/>
          <w:sz w:val="27"/>
          <w:szCs w:val="27"/>
        </w:rPr>
        <w:t>Table 4: Factor Extraction</w:t>
      </w:r>
    </w:p>
    <w:tbl>
      <w:tblPr>
        <w:tblStyle w:val="LightList"/>
        <w:tblW w:w="0" w:type="auto"/>
        <w:tblLook w:val="04A0"/>
      </w:tblPr>
      <w:tblGrid>
        <w:gridCol w:w="2397"/>
        <w:gridCol w:w="1350"/>
        <w:gridCol w:w="222"/>
        <w:gridCol w:w="1549"/>
      </w:tblGrid>
      <w:tr w:rsidR="00166E07" w:rsidRPr="001C5B80" w:rsidTr="00166E07">
        <w:trPr>
          <w:cnfStyle w:val="100000000000"/>
        </w:trPr>
        <w:tc>
          <w:tcPr>
            <w:cnfStyle w:val="001000000000"/>
            <w:tcW w:w="0" w:type="auto"/>
            <w:tcBorders>
              <w:right w:val="single" w:sz="4" w:space="0" w:color="auto"/>
            </w:tcBorders>
            <w:hideMark/>
          </w:tcPr>
          <w:p w:rsidR="00166E07" w:rsidRPr="001C5B80" w:rsidRDefault="00166E07" w:rsidP="001C5B80">
            <w:pPr>
              <w:jc w:val="cente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Factors</w:t>
            </w:r>
          </w:p>
        </w:tc>
        <w:tc>
          <w:tcPr>
            <w:tcW w:w="0" w:type="auto"/>
            <w:tcBorders>
              <w:left w:val="single" w:sz="4" w:space="0" w:color="auto"/>
            </w:tcBorders>
            <w:hideMark/>
          </w:tcPr>
          <w:p w:rsidR="00166E07" w:rsidRPr="001C5B80" w:rsidRDefault="00166E07" w:rsidP="001C5B80">
            <w:pPr>
              <w:jc w:val="center"/>
              <w:cnfStyle w:val="1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Eigenvalue</w:t>
            </w:r>
          </w:p>
        </w:tc>
        <w:tc>
          <w:tcPr>
            <w:tcW w:w="60" w:type="dxa"/>
            <w:tcBorders>
              <w:right w:val="single" w:sz="4" w:space="0" w:color="auto"/>
            </w:tcBorders>
            <w:hideMark/>
          </w:tcPr>
          <w:p w:rsidR="00166E07" w:rsidRPr="001C5B80" w:rsidRDefault="00166E07" w:rsidP="00166E07">
            <w:pPr>
              <w:jc w:val="center"/>
              <w:cnfStyle w:val="100000000000"/>
              <w:rPr>
                <w:rFonts w:ascii="Times New Roman" w:eastAsia="Times New Roman" w:hAnsi="Times New Roman" w:cs="Times New Roman"/>
                <w:sz w:val="24"/>
                <w:szCs w:val="24"/>
              </w:rPr>
            </w:pPr>
          </w:p>
        </w:tc>
        <w:tc>
          <w:tcPr>
            <w:tcW w:w="1549" w:type="dxa"/>
            <w:tcBorders>
              <w:left w:val="single" w:sz="4" w:space="0" w:color="auto"/>
            </w:tcBorders>
          </w:tcPr>
          <w:p w:rsidR="00166E07" w:rsidRPr="001C5B80" w:rsidRDefault="00166E07" w:rsidP="001C5B80">
            <w:pPr>
              <w:jc w:val="center"/>
              <w:cnfStyle w:val="100000000000"/>
              <w:rPr>
                <w:rFonts w:ascii="Times New Roman" w:eastAsia="Times New Roman" w:hAnsi="Times New Roman" w:cs="Times New Roman"/>
                <w:b w:val="0"/>
                <w:bCs w:val="0"/>
                <w:sz w:val="24"/>
                <w:szCs w:val="24"/>
              </w:rPr>
            </w:pPr>
            <w:r w:rsidRPr="001C5B80">
              <w:rPr>
                <w:rFonts w:ascii="Times New Roman" w:eastAsia="Times New Roman" w:hAnsi="Times New Roman" w:cs="Times New Roman"/>
                <w:sz w:val="24"/>
                <w:szCs w:val="24"/>
              </w:rPr>
              <w:t>Variance (%)</w:t>
            </w:r>
          </w:p>
        </w:tc>
      </w:tr>
      <w:tr w:rsidR="00166E07" w:rsidRPr="001C5B80" w:rsidTr="00166E07">
        <w:trPr>
          <w:cnfStyle w:val="000000100000"/>
        </w:trPr>
        <w:tc>
          <w:tcPr>
            <w:cnfStyle w:val="001000000000"/>
            <w:tcW w:w="0" w:type="auto"/>
            <w:tcBorders>
              <w:right w:val="single" w:sz="4" w:space="0" w:color="auto"/>
            </w:tcBorders>
            <w:hideMark/>
          </w:tcPr>
          <w:p w:rsidR="00166E07" w:rsidRPr="001C5B80" w:rsidRDefault="00166E07"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Economic Disruption</w:t>
            </w:r>
          </w:p>
        </w:tc>
        <w:tc>
          <w:tcPr>
            <w:tcW w:w="0" w:type="auto"/>
            <w:tcBorders>
              <w:left w:val="single" w:sz="4" w:space="0" w:color="auto"/>
            </w:tcBorders>
            <w:hideMark/>
          </w:tcPr>
          <w:p w:rsidR="00166E07" w:rsidRPr="001C5B80" w:rsidRDefault="00166E07"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5.02</w:t>
            </w:r>
          </w:p>
        </w:tc>
        <w:tc>
          <w:tcPr>
            <w:tcW w:w="60" w:type="dxa"/>
            <w:tcBorders>
              <w:right w:val="single" w:sz="4" w:space="0" w:color="auto"/>
            </w:tcBorders>
            <w:hideMark/>
          </w:tcPr>
          <w:p w:rsidR="00166E07" w:rsidRPr="001C5B80" w:rsidRDefault="00166E07" w:rsidP="00166E07">
            <w:pPr>
              <w:cnfStyle w:val="000000100000"/>
              <w:rPr>
                <w:rFonts w:ascii="Times New Roman" w:eastAsia="Times New Roman" w:hAnsi="Times New Roman" w:cs="Times New Roman"/>
                <w:sz w:val="24"/>
                <w:szCs w:val="24"/>
              </w:rPr>
            </w:pPr>
          </w:p>
        </w:tc>
        <w:tc>
          <w:tcPr>
            <w:tcW w:w="1549" w:type="dxa"/>
            <w:tcBorders>
              <w:left w:val="single" w:sz="4" w:space="0" w:color="auto"/>
            </w:tcBorders>
          </w:tcPr>
          <w:p w:rsidR="00166E07" w:rsidRPr="001C5B80" w:rsidRDefault="00166E07"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36.1</w:t>
            </w:r>
          </w:p>
        </w:tc>
      </w:tr>
      <w:tr w:rsidR="00166E07" w:rsidRPr="001C5B80" w:rsidTr="0041373E">
        <w:tc>
          <w:tcPr>
            <w:cnfStyle w:val="001000000000"/>
            <w:tcW w:w="0" w:type="auto"/>
            <w:tcBorders>
              <w:top w:val="single" w:sz="4" w:space="0" w:color="auto"/>
              <w:right w:val="single" w:sz="4" w:space="0" w:color="auto"/>
            </w:tcBorders>
            <w:hideMark/>
          </w:tcPr>
          <w:p w:rsidR="00166E07" w:rsidRPr="001C5B80" w:rsidRDefault="00166E07"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Social Displacement</w:t>
            </w:r>
          </w:p>
        </w:tc>
        <w:tc>
          <w:tcPr>
            <w:tcW w:w="0" w:type="auto"/>
            <w:tcBorders>
              <w:top w:val="single" w:sz="4" w:space="0" w:color="auto"/>
              <w:left w:val="single" w:sz="4" w:space="0" w:color="auto"/>
            </w:tcBorders>
            <w:hideMark/>
          </w:tcPr>
          <w:p w:rsidR="00166E07" w:rsidRPr="001C5B80" w:rsidRDefault="00166E07" w:rsidP="001C5B80">
            <w:pPr>
              <w:cnfStyle w:val="0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3.67</w:t>
            </w:r>
          </w:p>
        </w:tc>
        <w:tc>
          <w:tcPr>
            <w:tcW w:w="60" w:type="dxa"/>
            <w:tcBorders>
              <w:top w:val="single" w:sz="4" w:space="0" w:color="auto"/>
              <w:right w:val="single" w:sz="4" w:space="0" w:color="auto"/>
            </w:tcBorders>
            <w:hideMark/>
          </w:tcPr>
          <w:p w:rsidR="00166E07" w:rsidRPr="001C5B80" w:rsidRDefault="00166E07" w:rsidP="00166E07">
            <w:pPr>
              <w:cnfStyle w:val="000000000000"/>
              <w:rPr>
                <w:rFonts w:ascii="Times New Roman" w:eastAsia="Times New Roman" w:hAnsi="Times New Roman" w:cs="Times New Roman"/>
                <w:sz w:val="24"/>
                <w:szCs w:val="24"/>
              </w:rPr>
            </w:pPr>
          </w:p>
        </w:tc>
        <w:tc>
          <w:tcPr>
            <w:tcW w:w="1549" w:type="dxa"/>
            <w:tcBorders>
              <w:top w:val="single" w:sz="4" w:space="0" w:color="auto"/>
              <w:left w:val="single" w:sz="4" w:space="0" w:color="auto"/>
            </w:tcBorders>
          </w:tcPr>
          <w:p w:rsidR="00166E07" w:rsidRPr="001C5B80" w:rsidRDefault="00166E07" w:rsidP="001C5B80">
            <w:pPr>
              <w:cnfStyle w:val="0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24.3</w:t>
            </w:r>
          </w:p>
        </w:tc>
      </w:tr>
      <w:tr w:rsidR="00166E07" w:rsidRPr="001C5B80" w:rsidTr="0041373E">
        <w:trPr>
          <w:cnfStyle w:val="000000100000"/>
        </w:trPr>
        <w:tc>
          <w:tcPr>
            <w:cnfStyle w:val="001000000000"/>
            <w:tcW w:w="0" w:type="auto"/>
            <w:tcBorders>
              <w:bottom w:val="single" w:sz="4" w:space="0" w:color="auto"/>
              <w:right w:val="single" w:sz="4" w:space="0" w:color="auto"/>
            </w:tcBorders>
            <w:hideMark/>
          </w:tcPr>
          <w:p w:rsidR="00166E07" w:rsidRPr="001C5B80" w:rsidRDefault="00166E07"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Governance Failure</w:t>
            </w:r>
          </w:p>
        </w:tc>
        <w:tc>
          <w:tcPr>
            <w:tcW w:w="0" w:type="auto"/>
            <w:tcBorders>
              <w:left w:val="single" w:sz="4" w:space="0" w:color="auto"/>
              <w:bottom w:val="single" w:sz="4" w:space="0" w:color="auto"/>
            </w:tcBorders>
            <w:hideMark/>
          </w:tcPr>
          <w:p w:rsidR="00166E07" w:rsidRPr="001C5B80" w:rsidRDefault="00166E07"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2.45</w:t>
            </w:r>
          </w:p>
        </w:tc>
        <w:tc>
          <w:tcPr>
            <w:tcW w:w="60" w:type="dxa"/>
            <w:tcBorders>
              <w:bottom w:val="single" w:sz="4" w:space="0" w:color="auto"/>
              <w:right w:val="single" w:sz="4" w:space="0" w:color="auto"/>
            </w:tcBorders>
            <w:hideMark/>
          </w:tcPr>
          <w:p w:rsidR="00166E07" w:rsidRPr="001C5B80" w:rsidRDefault="00166E07" w:rsidP="00166E07">
            <w:pPr>
              <w:cnfStyle w:val="000000100000"/>
              <w:rPr>
                <w:rFonts w:ascii="Times New Roman" w:eastAsia="Times New Roman" w:hAnsi="Times New Roman" w:cs="Times New Roman"/>
                <w:sz w:val="24"/>
                <w:szCs w:val="24"/>
              </w:rPr>
            </w:pPr>
          </w:p>
        </w:tc>
        <w:tc>
          <w:tcPr>
            <w:tcW w:w="1549" w:type="dxa"/>
            <w:tcBorders>
              <w:left w:val="single" w:sz="4" w:space="0" w:color="auto"/>
              <w:bottom w:val="single" w:sz="4" w:space="0" w:color="auto"/>
            </w:tcBorders>
          </w:tcPr>
          <w:p w:rsidR="00166E07" w:rsidRPr="001C5B80" w:rsidRDefault="00166E07"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14.2</w:t>
            </w:r>
          </w:p>
        </w:tc>
      </w:tr>
    </w:tbl>
    <w:p w:rsidR="001C5B80" w:rsidRPr="001C5B80" w:rsidRDefault="001C5B80" w:rsidP="001C5B80">
      <w:pPr>
        <w:spacing w:after="0" w:line="240" w:lineRule="auto"/>
        <w:rPr>
          <w:rFonts w:ascii="Times New Roman" w:eastAsia="Times New Roman" w:hAnsi="Times New Roman" w:cs="Times New Roman"/>
          <w:sz w:val="24"/>
          <w:szCs w:val="24"/>
        </w:rPr>
      </w:pPr>
    </w:p>
    <w:p w:rsidR="0041373E" w:rsidRDefault="0041373E" w:rsidP="001C5B80">
      <w:pPr>
        <w:spacing w:before="100" w:beforeAutospacing="1" w:after="100" w:afterAutospacing="1" w:line="240" w:lineRule="auto"/>
        <w:outlineLvl w:val="2"/>
        <w:rPr>
          <w:rFonts w:ascii="Times New Roman" w:eastAsia="Times New Roman" w:hAnsi="Times New Roman" w:cs="Times New Roman"/>
          <w:b/>
          <w:bCs/>
          <w:sz w:val="27"/>
          <w:szCs w:val="27"/>
        </w:rPr>
      </w:pPr>
    </w:p>
    <w:p w:rsidR="0041373E" w:rsidRDefault="0041373E" w:rsidP="001C5B80">
      <w:pPr>
        <w:spacing w:before="100" w:beforeAutospacing="1" w:after="100" w:afterAutospacing="1" w:line="240" w:lineRule="auto"/>
        <w:outlineLvl w:val="2"/>
        <w:rPr>
          <w:rFonts w:ascii="Times New Roman" w:eastAsia="Times New Roman" w:hAnsi="Times New Roman" w:cs="Times New Roman"/>
          <w:b/>
          <w:bCs/>
          <w:sz w:val="27"/>
          <w:szCs w:val="27"/>
        </w:rPr>
      </w:pPr>
    </w:p>
    <w:p w:rsidR="0041373E" w:rsidRDefault="0041373E" w:rsidP="001C5B80">
      <w:pPr>
        <w:spacing w:before="100" w:beforeAutospacing="1" w:after="100" w:afterAutospacing="1" w:line="240" w:lineRule="auto"/>
        <w:outlineLvl w:val="2"/>
        <w:rPr>
          <w:rFonts w:ascii="Times New Roman" w:eastAsia="Times New Roman" w:hAnsi="Times New Roman" w:cs="Times New Roman"/>
          <w:b/>
          <w:bCs/>
          <w:sz w:val="27"/>
          <w:szCs w:val="27"/>
        </w:rPr>
      </w:pPr>
    </w:p>
    <w:p w:rsidR="001C5B80" w:rsidRPr="001C5B80" w:rsidRDefault="001C5B80" w:rsidP="001C5B80">
      <w:pPr>
        <w:spacing w:before="100" w:beforeAutospacing="1" w:after="100" w:afterAutospacing="1" w:line="240" w:lineRule="auto"/>
        <w:outlineLvl w:val="2"/>
        <w:rPr>
          <w:rFonts w:ascii="Times New Roman" w:eastAsia="Times New Roman" w:hAnsi="Times New Roman" w:cs="Times New Roman"/>
          <w:b/>
          <w:bCs/>
          <w:sz w:val="27"/>
          <w:szCs w:val="27"/>
        </w:rPr>
      </w:pPr>
      <w:r w:rsidRPr="001C5B80">
        <w:rPr>
          <w:rFonts w:ascii="Times New Roman" w:eastAsia="Times New Roman" w:hAnsi="Times New Roman" w:cs="Times New Roman"/>
          <w:b/>
          <w:bCs/>
          <w:sz w:val="27"/>
          <w:szCs w:val="27"/>
        </w:rPr>
        <w:lastRenderedPageBreak/>
        <w:t>Table 5: Rotation Matrix</w:t>
      </w:r>
    </w:p>
    <w:tbl>
      <w:tblPr>
        <w:tblStyle w:val="LightList"/>
        <w:tblW w:w="0" w:type="auto"/>
        <w:tblLook w:val="04A0"/>
      </w:tblPr>
      <w:tblGrid>
        <w:gridCol w:w="2050"/>
        <w:gridCol w:w="636"/>
        <w:gridCol w:w="222"/>
        <w:gridCol w:w="636"/>
        <w:gridCol w:w="222"/>
        <w:gridCol w:w="636"/>
      </w:tblGrid>
      <w:tr w:rsidR="0041373E" w:rsidRPr="001C5B80" w:rsidTr="0041373E">
        <w:trPr>
          <w:cnfStyle w:val="100000000000"/>
        </w:trPr>
        <w:tc>
          <w:tcPr>
            <w:cnfStyle w:val="001000000000"/>
            <w:tcW w:w="0" w:type="auto"/>
            <w:tcBorders>
              <w:right w:val="single" w:sz="4" w:space="0" w:color="auto"/>
            </w:tcBorders>
            <w:hideMark/>
          </w:tcPr>
          <w:p w:rsidR="0041373E" w:rsidRPr="001C5B80" w:rsidRDefault="0041373E" w:rsidP="001C5B80">
            <w:pPr>
              <w:jc w:val="cente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Variables</w:t>
            </w:r>
          </w:p>
        </w:tc>
        <w:tc>
          <w:tcPr>
            <w:tcW w:w="0" w:type="auto"/>
            <w:tcBorders>
              <w:left w:val="single" w:sz="4" w:space="0" w:color="auto"/>
            </w:tcBorders>
            <w:hideMark/>
          </w:tcPr>
          <w:p w:rsidR="0041373E" w:rsidRPr="001C5B80" w:rsidRDefault="0041373E" w:rsidP="001C5B80">
            <w:pPr>
              <w:jc w:val="center"/>
              <w:cnfStyle w:val="1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F1</w:t>
            </w:r>
          </w:p>
        </w:tc>
        <w:tc>
          <w:tcPr>
            <w:tcW w:w="222" w:type="dxa"/>
            <w:tcBorders>
              <w:right w:val="single" w:sz="4" w:space="0" w:color="auto"/>
            </w:tcBorders>
            <w:hideMark/>
          </w:tcPr>
          <w:p w:rsidR="0041373E" w:rsidRPr="001C5B80" w:rsidRDefault="0041373E" w:rsidP="0041373E">
            <w:pPr>
              <w:jc w:val="center"/>
              <w:cnfStyle w:val="100000000000"/>
              <w:rPr>
                <w:rFonts w:ascii="Times New Roman" w:eastAsia="Times New Roman" w:hAnsi="Times New Roman" w:cs="Times New Roman"/>
                <w:sz w:val="24"/>
                <w:szCs w:val="24"/>
              </w:rPr>
            </w:pPr>
          </w:p>
        </w:tc>
        <w:tc>
          <w:tcPr>
            <w:tcW w:w="636" w:type="dxa"/>
            <w:tcBorders>
              <w:left w:val="single" w:sz="4" w:space="0" w:color="auto"/>
            </w:tcBorders>
          </w:tcPr>
          <w:p w:rsidR="0041373E" w:rsidRPr="001C5B80" w:rsidRDefault="0041373E" w:rsidP="001C5B80">
            <w:pPr>
              <w:jc w:val="center"/>
              <w:cnfStyle w:val="100000000000"/>
              <w:rPr>
                <w:rFonts w:ascii="Times New Roman" w:eastAsia="Times New Roman" w:hAnsi="Times New Roman" w:cs="Times New Roman"/>
                <w:b w:val="0"/>
                <w:bCs w:val="0"/>
                <w:sz w:val="24"/>
                <w:szCs w:val="24"/>
              </w:rPr>
            </w:pPr>
            <w:r w:rsidRPr="001C5B80">
              <w:rPr>
                <w:rFonts w:ascii="Times New Roman" w:eastAsia="Times New Roman" w:hAnsi="Times New Roman" w:cs="Times New Roman"/>
                <w:sz w:val="24"/>
                <w:szCs w:val="24"/>
              </w:rPr>
              <w:t>F2</w:t>
            </w:r>
          </w:p>
        </w:tc>
        <w:tc>
          <w:tcPr>
            <w:tcW w:w="52" w:type="dxa"/>
            <w:tcBorders>
              <w:right w:val="single" w:sz="4" w:space="0" w:color="auto"/>
            </w:tcBorders>
            <w:hideMark/>
          </w:tcPr>
          <w:p w:rsidR="0041373E" w:rsidRPr="001C5B80" w:rsidRDefault="0041373E" w:rsidP="0041373E">
            <w:pPr>
              <w:jc w:val="center"/>
              <w:cnfStyle w:val="100000000000"/>
              <w:rPr>
                <w:rFonts w:ascii="Times New Roman" w:eastAsia="Times New Roman" w:hAnsi="Times New Roman" w:cs="Times New Roman"/>
                <w:sz w:val="24"/>
                <w:szCs w:val="24"/>
              </w:rPr>
            </w:pPr>
          </w:p>
        </w:tc>
        <w:tc>
          <w:tcPr>
            <w:tcW w:w="584" w:type="dxa"/>
            <w:tcBorders>
              <w:left w:val="single" w:sz="4" w:space="0" w:color="auto"/>
            </w:tcBorders>
          </w:tcPr>
          <w:p w:rsidR="0041373E" w:rsidRPr="001C5B80" w:rsidRDefault="0041373E" w:rsidP="001C5B80">
            <w:pPr>
              <w:jc w:val="center"/>
              <w:cnfStyle w:val="100000000000"/>
              <w:rPr>
                <w:rFonts w:ascii="Times New Roman" w:eastAsia="Times New Roman" w:hAnsi="Times New Roman" w:cs="Times New Roman"/>
                <w:b w:val="0"/>
                <w:bCs w:val="0"/>
                <w:sz w:val="24"/>
                <w:szCs w:val="24"/>
              </w:rPr>
            </w:pPr>
            <w:r w:rsidRPr="001C5B80">
              <w:rPr>
                <w:rFonts w:ascii="Times New Roman" w:eastAsia="Times New Roman" w:hAnsi="Times New Roman" w:cs="Times New Roman"/>
                <w:sz w:val="24"/>
                <w:szCs w:val="24"/>
              </w:rPr>
              <w:t>F3</w:t>
            </w:r>
          </w:p>
        </w:tc>
      </w:tr>
      <w:tr w:rsidR="0041373E" w:rsidRPr="001C5B80" w:rsidTr="0041373E">
        <w:trPr>
          <w:cnfStyle w:val="000000100000"/>
        </w:trPr>
        <w:tc>
          <w:tcPr>
            <w:cnfStyle w:val="001000000000"/>
            <w:tcW w:w="0" w:type="auto"/>
            <w:tcBorders>
              <w:right w:val="single" w:sz="4" w:space="0" w:color="auto"/>
            </w:tcBorders>
            <w:hideMark/>
          </w:tcPr>
          <w:p w:rsidR="0041373E" w:rsidRPr="001C5B80" w:rsidRDefault="0041373E"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Crop loss</w:t>
            </w:r>
          </w:p>
        </w:tc>
        <w:tc>
          <w:tcPr>
            <w:tcW w:w="0" w:type="auto"/>
            <w:tcBorders>
              <w:left w:val="single" w:sz="4" w:space="0" w:color="auto"/>
            </w:tcBorders>
            <w:hideMark/>
          </w:tcPr>
          <w:p w:rsidR="0041373E" w:rsidRPr="001C5B80" w:rsidRDefault="0041373E"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0.86</w:t>
            </w:r>
          </w:p>
        </w:tc>
        <w:tc>
          <w:tcPr>
            <w:tcW w:w="222" w:type="dxa"/>
            <w:tcBorders>
              <w:right w:val="single" w:sz="4" w:space="0" w:color="auto"/>
            </w:tcBorders>
            <w:hideMark/>
          </w:tcPr>
          <w:p w:rsidR="0041373E" w:rsidRPr="001C5B80" w:rsidRDefault="0041373E" w:rsidP="0041373E">
            <w:pPr>
              <w:cnfStyle w:val="000000100000"/>
              <w:rPr>
                <w:rFonts w:ascii="Times New Roman" w:eastAsia="Times New Roman" w:hAnsi="Times New Roman" w:cs="Times New Roman"/>
                <w:sz w:val="24"/>
                <w:szCs w:val="24"/>
              </w:rPr>
            </w:pPr>
          </w:p>
        </w:tc>
        <w:tc>
          <w:tcPr>
            <w:tcW w:w="636" w:type="dxa"/>
            <w:tcBorders>
              <w:left w:val="single" w:sz="4" w:space="0" w:color="auto"/>
            </w:tcBorders>
          </w:tcPr>
          <w:p w:rsidR="0041373E" w:rsidRPr="001C5B80" w:rsidRDefault="0041373E"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0.21</w:t>
            </w:r>
          </w:p>
        </w:tc>
        <w:tc>
          <w:tcPr>
            <w:tcW w:w="52" w:type="dxa"/>
            <w:tcBorders>
              <w:right w:val="single" w:sz="4" w:space="0" w:color="auto"/>
            </w:tcBorders>
            <w:hideMark/>
          </w:tcPr>
          <w:p w:rsidR="0041373E" w:rsidRPr="001C5B80" w:rsidRDefault="0041373E" w:rsidP="0041373E">
            <w:pPr>
              <w:cnfStyle w:val="000000100000"/>
              <w:rPr>
                <w:rFonts w:ascii="Times New Roman" w:eastAsia="Times New Roman" w:hAnsi="Times New Roman" w:cs="Times New Roman"/>
                <w:sz w:val="24"/>
                <w:szCs w:val="24"/>
              </w:rPr>
            </w:pPr>
          </w:p>
        </w:tc>
        <w:tc>
          <w:tcPr>
            <w:tcW w:w="584" w:type="dxa"/>
            <w:tcBorders>
              <w:left w:val="single" w:sz="4" w:space="0" w:color="auto"/>
            </w:tcBorders>
          </w:tcPr>
          <w:p w:rsidR="0041373E" w:rsidRPr="001C5B80" w:rsidRDefault="0041373E"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0.10</w:t>
            </w:r>
          </w:p>
        </w:tc>
      </w:tr>
      <w:tr w:rsidR="0041373E" w:rsidRPr="001C5B80" w:rsidTr="0041373E">
        <w:tc>
          <w:tcPr>
            <w:cnfStyle w:val="001000000000"/>
            <w:tcW w:w="0" w:type="auto"/>
            <w:tcBorders>
              <w:right w:val="single" w:sz="4" w:space="0" w:color="auto"/>
            </w:tcBorders>
            <w:hideMark/>
          </w:tcPr>
          <w:p w:rsidR="0041373E" w:rsidRPr="001C5B80" w:rsidRDefault="0041373E"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Migration</w:t>
            </w:r>
          </w:p>
        </w:tc>
        <w:tc>
          <w:tcPr>
            <w:tcW w:w="0" w:type="auto"/>
            <w:tcBorders>
              <w:left w:val="single" w:sz="4" w:space="0" w:color="auto"/>
            </w:tcBorders>
            <w:hideMark/>
          </w:tcPr>
          <w:p w:rsidR="0041373E" w:rsidRPr="001C5B80" w:rsidRDefault="0041373E" w:rsidP="001C5B80">
            <w:pPr>
              <w:cnfStyle w:val="0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0.18</w:t>
            </w:r>
          </w:p>
        </w:tc>
        <w:tc>
          <w:tcPr>
            <w:tcW w:w="222" w:type="dxa"/>
            <w:tcBorders>
              <w:right w:val="single" w:sz="4" w:space="0" w:color="auto"/>
            </w:tcBorders>
            <w:hideMark/>
          </w:tcPr>
          <w:p w:rsidR="0041373E" w:rsidRPr="001C5B80" w:rsidRDefault="0041373E" w:rsidP="0041373E">
            <w:pPr>
              <w:cnfStyle w:val="000000000000"/>
              <w:rPr>
                <w:rFonts w:ascii="Times New Roman" w:eastAsia="Times New Roman" w:hAnsi="Times New Roman" w:cs="Times New Roman"/>
                <w:sz w:val="24"/>
                <w:szCs w:val="24"/>
              </w:rPr>
            </w:pPr>
          </w:p>
        </w:tc>
        <w:tc>
          <w:tcPr>
            <w:tcW w:w="636" w:type="dxa"/>
            <w:tcBorders>
              <w:left w:val="single" w:sz="4" w:space="0" w:color="auto"/>
            </w:tcBorders>
          </w:tcPr>
          <w:p w:rsidR="0041373E" w:rsidRPr="001C5B80" w:rsidRDefault="0041373E" w:rsidP="001C5B80">
            <w:pPr>
              <w:cnfStyle w:val="0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0.84</w:t>
            </w:r>
          </w:p>
        </w:tc>
        <w:tc>
          <w:tcPr>
            <w:tcW w:w="52" w:type="dxa"/>
            <w:tcBorders>
              <w:right w:val="single" w:sz="4" w:space="0" w:color="auto"/>
            </w:tcBorders>
            <w:hideMark/>
          </w:tcPr>
          <w:p w:rsidR="0041373E" w:rsidRPr="001C5B80" w:rsidRDefault="0041373E" w:rsidP="0041373E">
            <w:pPr>
              <w:cnfStyle w:val="000000000000"/>
              <w:rPr>
                <w:rFonts w:ascii="Times New Roman" w:eastAsia="Times New Roman" w:hAnsi="Times New Roman" w:cs="Times New Roman"/>
                <w:sz w:val="24"/>
                <w:szCs w:val="24"/>
              </w:rPr>
            </w:pPr>
          </w:p>
        </w:tc>
        <w:tc>
          <w:tcPr>
            <w:tcW w:w="584" w:type="dxa"/>
            <w:tcBorders>
              <w:left w:val="single" w:sz="4" w:space="0" w:color="auto"/>
            </w:tcBorders>
          </w:tcPr>
          <w:p w:rsidR="0041373E" w:rsidRPr="001C5B80" w:rsidRDefault="0041373E" w:rsidP="001C5B80">
            <w:pPr>
              <w:cnfStyle w:val="0000000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0.22</w:t>
            </w:r>
          </w:p>
        </w:tc>
      </w:tr>
      <w:tr w:rsidR="0041373E" w:rsidRPr="001C5B80" w:rsidTr="0041373E">
        <w:trPr>
          <w:cnfStyle w:val="000000100000"/>
        </w:trPr>
        <w:tc>
          <w:tcPr>
            <w:cnfStyle w:val="001000000000"/>
            <w:tcW w:w="0" w:type="auto"/>
            <w:tcBorders>
              <w:right w:val="single" w:sz="4" w:space="0" w:color="auto"/>
            </w:tcBorders>
            <w:hideMark/>
          </w:tcPr>
          <w:p w:rsidR="0041373E" w:rsidRPr="001C5B80" w:rsidRDefault="0041373E" w:rsidP="001C5B80">
            <w:pPr>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Weak governance</w:t>
            </w:r>
          </w:p>
        </w:tc>
        <w:tc>
          <w:tcPr>
            <w:tcW w:w="0" w:type="auto"/>
            <w:tcBorders>
              <w:left w:val="single" w:sz="4" w:space="0" w:color="auto"/>
            </w:tcBorders>
            <w:hideMark/>
          </w:tcPr>
          <w:p w:rsidR="0041373E" w:rsidRPr="001C5B80" w:rsidRDefault="0041373E"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0.12</w:t>
            </w:r>
          </w:p>
        </w:tc>
        <w:tc>
          <w:tcPr>
            <w:tcW w:w="222" w:type="dxa"/>
            <w:tcBorders>
              <w:right w:val="single" w:sz="4" w:space="0" w:color="auto"/>
            </w:tcBorders>
            <w:hideMark/>
          </w:tcPr>
          <w:p w:rsidR="0041373E" w:rsidRPr="001C5B80" w:rsidRDefault="0041373E" w:rsidP="0041373E">
            <w:pPr>
              <w:cnfStyle w:val="000000100000"/>
              <w:rPr>
                <w:rFonts w:ascii="Times New Roman" w:eastAsia="Times New Roman" w:hAnsi="Times New Roman" w:cs="Times New Roman"/>
                <w:sz w:val="24"/>
                <w:szCs w:val="24"/>
              </w:rPr>
            </w:pPr>
          </w:p>
        </w:tc>
        <w:tc>
          <w:tcPr>
            <w:tcW w:w="636" w:type="dxa"/>
            <w:tcBorders>
              <w:left w:val="single" w:sz="4" w:space="0" w:color="auto"/>
            </w:tcBorders>
          </w:tcPr>
          <w:p w:rsidR="0041373E" w:rsidRPr="001C5B80" w:rsidRDefault="0041373E"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0.26</w:t>
            </w:r>
          </w:p>
        </w:tc>
        <w:tc>
          <w:tcPr>
            <w:tcW w:w="52" w:type="dxa"/>
            <w:tcBorders>
              <w:right w:val="single" w:sz="4" w:space="0" w:color="auto"/>
            </w:tcBorders>
            <w:hideMark/>
          </w:tcPr>
          <w:p w:rsidR="0041373E" w:rsidRPr="001C5B80" w:rsidRDefault="0041373E" w:rsidP="0041373E">
            <w:pPr>
              <w:cnfStyle w:val="000000100000"/>
              <w:rPr>
                <w:rFonts w:ascii="Times New Roman" w:eastAsia="Times New Roman" w:hAnsi="Times New Roman" w:cs="Times New Roman"/>
                <w:sz w:val="24"/>
                <w:szCs w:val="24"/>
              </w:rPr>
            </w:pPr>
          </w:p>
        </w:tc>
        <w:tc>
          <w:tcPr>
            <w:tcW w:w="584" w:type="dxa"/>
            <w:tcBorders>
              <w:left w:val="single" w:sz="4" w:space="0" w:color="auto"/>
            </w:tcBorders>
          </w:tcPr>
          <w:p w:rsidR="0041373E" w:rsidRPr="001C5B80" w:rsidRDefault="0041373E" w:rsidP="001C5B80">
            <w:pPr>
              <w:cnfStyle w:val="00000010000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0.88</w:t>
            </w:r>
          </w:p>
        </w:tc>
      </w:tr>
    </w:tbl>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28"/>
          <w:szCs w:val="28"/>
        </w:rPr>
      </w:pPr>
      <w:r w:rsidRPr="0041373E">
        <w:rPr>
          <w:rFonts w:ascii="Times New Roman" w:eastAsia="Times New Roman" w:hAnsi="Times New Roman" w:cs="Times New Roman"/>
          <w:b/>
          <w:bCs/>
          <w:sz w:val="28"/>
          <w:szCs w:val="28"/>
        </w:rPr>
        <w:t>Discussion</w:t>
      </w:r>
    </w:p>
    <w:p w:rsidR="001C5B80" w:rsidRPr="001C5B80" w:rsidRDefault="001C5B80" w:rsidP="0041373E">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Findings indicate that insecurity significantly impacts agricultural productivity. Farmers abandon farmland due to fear of attacks, resulting in reduced output. This aligns with George and Adelaja (2022), who found that conflict reduces agricultural productivity.</w:t>
      </w:r>
    </w:p>
    <w:p w:rsidR="001C5B80" w:rsidRPr="001C5B80" w:rsidRDefault="001C5B80" w:rsidP="0041373E">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Kidnapping discourages farming and increases labor shortages (Ojo, 2020). Farmer–herder conflicts lead to destruction of crops and displacement (Adisa, 2021). Economically, insecurity increases food prices and poverty (Bello, 2021). Politically, it weakens governance (Ugwueze &amp; Onuoha, 2020).</w:t>
      </w:r>
    </w:p>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41373E">
        <w:rPr>
          <w:rFonts w:ascii="Times New Roman" w:eastAsia="Times New Roman" w:hAnsi="Times New Roman" w:cs="Times New Roman"/>
          <w:b/>
          <w:bCs/>
          <w:kern w:val="36"/>
          <w:sz w:val="28"/>
          <w:szCs w:val="28"/>
        </w:rPr>
        <w:t>4. Conclusion</w:t>
      </w:r>
    </w:p>
    <w:p w:rsidR="001C5B80" w:rsidRPr="001C5B80" w:rsidRDefault="001C5B80" w:rsidP="0041373E">
      <w:pPr>
        <w:spacing w:before="100" w:beforeAutospacing="1" w:after="100" w:afterAutospacing="1" w:line="360" w:lineRule="auto"/>
        <w:jc w:val="both"/>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Insecurity is a major driver of agricultural decline in Ika South LGA. Addressing insecurity is essential for food security, economic stability, and sustainable development.</w:t>
      </w:r>
    </w:p>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41373E">
        <w:rPr>
          <w:rFonts w:ascii="Times New Roman" w:eastAsia="Times New Roman" w:hAnsi="Times New Roman" w:cs="Times New Roman"/>
          <w:b/>
          <w:bCs/>
          <w:kern w:val="36"/>
          <w:sz w:val="28"/>
          <w:szCs w:val="28"/>
        </w:rPr>
        <w:t>5. Recommendations</w:t>
      </w:r>
    </w:p>
    <w:p w:rsidR="001C5B80" w:rsidRPr="001C5B80" w:rsidRDefault="001C5B80" w:rsidP="0041373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Strengthen rural security systems </w:t>
      </w:r>
    </w:p>
    <w:p w:rsidR="001C5B80" w:rsidRPr="001C5B80" w:rsidRDefault="001C5B80" w:rsidP="0041373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Promote ranching systems </w:t>
      </w:r>
    </w:p>
    <w:p w:rsidR="001C5B80" w:rsidRPr="001C5B80" w:rsidRDefault="001C5B80" w:rsidP="0041373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Improve land-use policies </w:t>
      </w:r>
    </w:p>
    <w:p w:rsidR="001C5B80" w:rsidRPr="001C5B80" w:rsidRDefault="001C5B80" w:rsidP="0041373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Enhance community policing </w:t>
      </w:r>
    </w:p>
    <w:p w:rsidR="001C5B80" w:rsidRDefault="001C5B80" w:rsidP="0041373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Provide financial support to farmers </w:t>
      </w:r>
    </w:p>
    <w:p w:rsidR="0041373E" w:rsidRPr="001C5B80" w:rsidRDefault="0041373E" w:rsidP="0041373E">
      <w:pPr>
        <w:spacing w:before="100" w:beforeAutospacing="1" w:after="100" w:afterAutospacing="1" w:line="360" w:lineRule="auto"/>
        <w:rPr>
          <w:rFonts w:ascii="Times New Roman" w:eastAsia="Times New Roman" w:hAnsi="Times New Roman" w:cs="Times New Roman"/>
          <w:sz w:val="24"/>
          <w:szCs w:val="24"/>
        </w:rPr>
      </w:pPr>
    </w:p>
    <w:p w:rsidR="001C5B80" w:rsidRPr="001C5B80" w:rsidRDefault="001C5B80" w:rsidP="0041373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lastRenderedPageBreak/>
        <w:t xml:space="preserve">Invest in agricultural infrastructure </w:t>
      </w:r>
    </w:p>
    <w:p w:rsidR="001C5B80" w:rsidRPr="001C5B80" w:rsidRDefault="001C5B80" w:rsidP="0041373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Strengthen governance institutions </w:t>
      </w:r>
    </w:p>
    <w:p w:rsidR="001C5B80" w:rsidRPr="001C5B80" w:rsidRDefault="001C5B80" w:rsidP="0041373E">
      <w:pPr>
        <w:spacing w:after="0" w:line="360" w:lineRule="auto"/>
        <w:rPr>
          <w:rFonts w:ascii="Times New Roman" w:eastAsia="Times New Roman" w:hAnsi="Times New Roman" w:cs="Times New Roman"/>
          <w:sz w:val="24"/>
          <w:szCs w:val="24"/>
        </w:rPr>
      </w:pPr>
    </w:p>
    <w:p w:rsidR="0041373E" w:rsidRP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41373E">
        <w:rPr>
          <w:rFonts w:ascii="Times New Roman" w:eastAsia="Times New Roman" w:hAnsi="Times New Roman" w:cs="Times New Roman"/>
          <w:b/>
          <w:bCs/>
          <w:kern w:val="36"/>
          <w:sz w:val="28"/>
          <w:szCs w:val="28"/>
        </w:rPr>
        <w:t xml:space="preserve">References </w:t>
      </w:r>
    </w:p>
    <w:p w:rsidR="0041373E" w:rsidRDefault="001C5B80" w:rsidP="004137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Ajayi, O. C., &amp; Adeyemi, A. A. (2021). Climate change and farmer–herder conflicts. </w:t>
      </w:r>
      <w:r w:rsidRPr="001C5B80">
        <w:rPr>
          <w:rFonts w:ascii="Times New Roman" w:eastAsia="Times New Roman" w:hAnsi="Times New Roman" w:cs="Times New Roman"/>
          <w:i/>
          <w:iCs/>
          <w:sz w:val="24"/>
          <w:szCs w:val="24"/>
        </w:rPr>
        <w:t>Climate Policy</w:t>
      </w:r>
      <w:r w:rsidRPr="001C5B80">
        <w:rPr>
          <w:rFonts w:ascii="Times New Roman" w:eastAsia="Times New Roman" w:hAnsi="Times New Roman" w:cs="Times New Roman"/>
          <w:sz w:val="24"/>
          <w:szCs w:val="24"/>
        </w:rPr>
        <w:t xml:space="preserve">, 21(6), 798–810. https://doi.org/10.1080/14693062.2021.1879123 </w:t>
      </w:r>
    </w:p>
    <w:p w:rsidR="0041373E" w:rsidRPr="001C5B80" w:rsidRDefault="0041373E" w:rsidP="0041373E">
      <w:pPr>
        <w:spacing w:before="100" w:beforeAutospacing="1" w:after="100" w:afterAutospacing="1" w:line="240" w:lineRule="auto"/>
        <w:ind w:left="720"/>
        <w:rPr>
          <w:rFonts w:ascii="Times New Roman" w:eastAsia="Times New Roman" w:hAnsi="Times New Roman" w:cs="Times New Roman"/>
          <w:sz w:val="24"/>
          <w:szCs w:val="24"/>
        </w:rPr>
      </w:pPr>
    </w:p>
    <w:p w:rsidR="001C5B80" w:rsidRDefault="001C5B80" w:rsidP="001C5B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Adisa, R. S. (2021). Land use conflict. </w:t>
      </w:r>
      <w:r w:rsidRPr="001C5B80">
        <w:rPr>
          <w:rFonts w:ascii="Times New Roman" w:eastAsia="Times New Roman" w:hAnsi="Times New Roman" w:cs="Times New Roman"/>
          <w:i/>
          <w:iCs/>
          <w:sz w:val="24"/>
          <w:szCs w:val="24"/>
        </w:rPr>
        <w:t>GeoJournal</w:t>
      </w:r>
      <w:r w:rsidRPr="001C5B80">
        <w:rPr>
          <w:rFonts w:ascii="Times New Roman" w:eastAsia="Times New Roman" w:hAnsi="Times New Roman" w:cs="Times New Roman"/>
          <w:sz w:val="24"/>
          <w:szCs w:val="24"/>
        </w:rPr>
        <w:t xml:space="preserve">, 86(2), 789–803. https://doi.org/10.1007/s10708-019-10076-y </w:t>
      </w:r>
    </w:p>
    <w:p w:rsidR="0041373E" w:rsidRPr="001C5B80" w:rsidRDefault="0041373E" w:rsidP="0041373E">
      <w:pPr>
        <w:spacing w:before="100" w:beforeAutospacing="1" w:after="100" w:afterAutospacing="1" w:line="240" w:lineRule="auto"/>
        <w:rPr>
          <w:rFonts w:ascii="Times New Roman" w:eastAsia="Times New Roman" w:hAnsi="Times New Roman" w:cs="Times New Roman"/>
          <w:sz w:val="24"/>
          <w:szCs w:val="24"/>
        </w:rPr>
      </w:pPr>
    </w:p>
    <w:p w:rsidR="001C5B80" w:rsidRDefault="001C5B80" w:rsidP="001C5B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Bello, A. (2021). Conflict and food security. </w:t>
      </w:r>
      <w:r w:rsidRPr="001C5B80">
        <w:rPr>
          <w:rFonts w:ascii="Times New Roman" w:eastAsia="Times New Roman" w:hAnsi="Times New Roman" w:cs="Times New Roman"/>
          <w:i/>
          <w:iCs/>
          <w:sz w:val="24"/>
          <w:szCs w:val="24"/>
        </w:rPr>
        <w:t>African Security Review</w:t>
      </w:r>
      <w:r w:rsidRPr="001C5B80">
        <w:rPr>
          <w:rFonts w:ascii="Times New Roman" w:eastAsia="Times New Roman" w:hAnsi="Times New Roman" w:cs="Times New Roman"/>
          <w:sz w:val="24"/>
          <w:szCs w:val="24"/>
        </w:rPr>
        <w:t xml:space="preserve">, 30(1), 67–82. </w:t>
      </w:r>
      <w:hyperlink r:id="rId15" w:history="1">
        <w:r w:rsidR="0041373E" w:rsidRPr="00F26321">
          <w:rPr>
            <w:rStyle w:val="Hyperlink"/>
            <w:rFonts w:ascii="Times New Roman" w:eastAsia="Times New Roman" w:hAnsi="Times New Roman" w:cs="Times New Roman"/>
            <w:sz w:val="24"/>
            <w:szCs w:val="24"/>
          </w:rPr>
          <w:t>https://doi.org/10.1080/10246029.2021</w:t>
        </w:r>
      </w:hyperlink>
      <w:r w:rsidRPr="001C5B80">
        <w:rPr>
          <w:rFonts w:ascii="Times New Roman" w:eastAsia="Times New Roman" w:hAnsi="Times New Roman" w:cs="Times New Roman"/>
          <w:sz w:val="24"/>
          <w:szCs w:val="24"/>
        </w:rPr>
        <w:t>.</w:t>
      </w:r>
    </w:p>
    <w:p w:rsidR="0041373E" w:rsidRPr="001C5B80" w:rsidRDefault="0041373E" w:rsidP="0041373E">
      <w:pPr>
        <w:spacing w:before="100" w:beforeAutospacing="1" w:after="100" w:afterAutospacing="1" w:line="240" w:lineRule="auto"/>
        <w:rPr>
          <w:rFonts w:ascii="Times New Roman" w:eastAsia="Times New Roman" w:hAnsi="Times New Roman" w:cs="Times New Roman"/>
          <w:sz w:val="24"/>
          <w:szCs w:val="24"/>
        </w:rPr>
      </w:pPr>
    </w:p>
    <w:p w:rsidR="001C5B80" w:rsidRDefault="001C5B80" w:rsidP="001C5B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Chukwuma, K. H. (2020). Herder–farmer conflict. </w:t>
      </w:r>
      <w:r w:rsidRPr="001C5B80">
        <w:rPr>
          <w:rFonts w:ascii="Times New Roman" w:eastAsia="Times New Roman" w:hAnsi="Times New Roman" w:cs="Times New Roman"/>
          <w:i/>
          <w:iCs/>
          <w:sz w:val="24"/>
          <w:szCs w:val="24"/>
        </w:rPr>
        <w:t>African Security</w:t>
      </w:r>
      <w:r w:rsidRPr="001C5B80">
        <w:rPr>
          <w:rFonts w:ascii="Times New Roman" w:eastAsia="Times New Roman" w:hAnsi="Times New Roman" w:cs="Times New Roman"/>
          <w:sz w:val="24"/>
          <w:szCs w:val="24"/>
        </w:rPr>
        <w:t xml:space="preserve">, 13(1), 54–76. https://doi.org/10.1080/19392206.2020.1732703 </w:t>
      </w:r>
    </w:p>
    <w:p w:rsidR="0041373E" w:rsidRPr="001C5B80" w:rsidRDefault="0041373E" w:rsidP="0041373E">
      <w:pPr>
        <w:spacing w:before="100" w:beforeAutospacing="1" w:after="100" w:afterAutospacing="1" w:line="240" w:lineRule="auto"/>
        <w:rPr>
          <w:rFonts w:ascii="Times New Roman" w:eastAsia="Times New Roman" w:hAnsi="Times New Roman" w:cs="Times New Roman"/>
          <w:sz w:val="24"/>
          <w:szCs w:val="24"/>
        </w:rPr>
      </w:pPr>
    </w:p>
    <w:p w:rsidR="001C5B80" w:rsidRDefault="001C5B80" w:rsidP="001C5B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George, J., &amp; Adelaja, A. (2022). Economics of conflict. </w:t>
      </w:r>
      <w:r w:rsidRPr="001C5B80">
        <w:rPr>
          <w:rFonts w:ascii="Times New Roman" w:eastAsia="Times New Roman" w:hAnsi="Times New Roman" w:cs="Times New Roman"/>
          <w:i/>
          <w:iCs/>
          <w:sz w:val="24"/>
          <w:szCs w:val="24"/>
        </w:rPr>
        <w:t>World Development</w:t>
      </w:r>
      <w:r w:rsidRPr="001C5B80">
        <w:rPr>
          <w:rFonts w:ascii="Times New Roman" w:eastAsia="Times New Roman" w:hAnsi="Times New Roman" w:cs="Times New Roman"/>
          <w:sz w:val="24"/>
          <w:szCs w:val="24"/>
        </w:rPr>
        <w:t xml:space="preserve">, 146, 105617. </w:t>
      </w:r>
      <w:hyperlink r:id="rId16" w:tgtFrame="_new" w:history="1">
        <w:r w:rsidRPr="001C5B80">
          <w:rPr>
            <w:rFonts w:ascii="Times New Roman" w:eastAsia="Times New Roman" w:hAnsi="Times New Roman" w:cs="Times New Roman"/>
            <w:color w:val="0000FF"/>
            <w:sz w:val="24"/>
            <w:szCs w:val="24"/>
            <w:u w:val="single"/>
          </w:rPr>
          <w:t>https://doi.org/10.1016/j.worlddev.2021.105617</w:t>
        </w:r>
      </w:hyperlink>
      <w:r w:rsidRPr="001C5B80">
        <w:rPr>
          <w:rFonts w:ascii="Times New Roman" w:eastAsia="Times New Roman" w:hAnsi="Times New Roman" w:cs="Times New Roman"/>
          <w:sz w:val="24"/>
          <w:szCs w:val="24"/>
        </w:rPr>
        <w:t xml:space="preserve"> </w:t>
      </w:r>
      <w:r w:rsidR="0041373E">
        <w:rPr>
          <w:rFonts w:ascii="Times New Roman" w:eastAsia="Times New Roman" w:hAnsi="Times New Roman" w:cs="Times New Roman"/>
          <w:sz w:val="24"/>
          <w:szCs w:val="24"/>
        </w:rPr>
        <w:t>\</w:t>
      </w:r>
    </w:p>
    <w:p w:rsidR="0041373E" w:rsidRPr="001C5B80" w:rsidRDefault="0041373E" w:rsidP="0041373E">
      <w:pPr>
        <w:spacing w:before="100" w:beforeAutospacing="1" w:after="100" w:afterAutospacing="1" w:line="240" w:lineRule="auto"/>
        <w:ind w:left="720"/>
        <w:rPr>
          <w:rFonts w:ascii="Times New Roman" w:eastAsia="Times New Roman" w:hAnsi="Times New Roman" w:cs="Times New Roman"/>
          <w:sz w:val="24"/>
          <w:szCs w:val="24"/>
        </w:rPr>
      </w:pPr>
    </w:p>
    <w:p w:rsidR="001C5B80" w:rsidRDefault="001C5B80" w:rsidP="001C5B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Nwankpa, M. (2020). Insecurity and agriculture. </w:t>
      </w:r>
      <w:r w:rsidRPr="001C5B80">
        <w:rPr>
          <w:rFonts w:ascii="Times New Roman" w:eastAsia="Times New Roman" w:hAnsi="Times New Roman" w:cs="Times New Roman"/>
          <w:i/>
          <w:iCs/>
          <w:sz w:val="24"/>
          <w:szCs w:val="24"/>
        </w:rPr>
        <w:t>Security Journal</w:t>
      </w:r>
      <w:r w:rsidRPr="001C5B80">
        <w:rPr>
          <w:rFonts w:ascii="Times New Roman" w:eastAsia="Times New Roman" w:hAnsi="Times New Roman" w:cs="Times New Roman"/>
          <w:sz w:val="24"/>
          <w:szCs w:val="24"/>
        </w:rPr>
        <w:t xml:space="preserve">, 33(2), 245–260. https://doi.org/10.1057/s41284-019-00192-4 </w:t>
      </w:r>
    </w:p>
    <w:p w:rsidR="0041373E" w:rsidRPr="001C5B80" w:rsidRDefault="0041373E" w:rsidP="0041373E">
      <w:pPr>
        <w:spacing w:before="100" w:beforeAutospacing="1" w:after="100" w:afterAutospacing="1" w:line="240" w:lineRule="auto"/>
        <w:rPr>
          <w:rFonts w:ascii="Times New Roman" w:eastAsia="Times New Roman" w:hAnsi="Times New Roman" w:cs="Times New Roman"/>
          <w:sz w:val="24"/>
          <w:szCs w:val="24"/>
        </w:rPr>
      </w:pPr>
    </w:p>
    <w:p w:rsidR="001C5B80" w:rsidRDefault="001C5B80" w:rsidP="001C5B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Ojo, J. S. (2020). Governing insecurity. </w:t>
      </w:r>
      <w:r w:rsidRPr="001C5B80">
        <w:rPr>
          <w:rFonts w:ascii="Times New Roman" w:eastAsia="Times New Roman" w:hAnsi="Times New Roman" w:cs="Times New Roman"/>
          <w:i/>
          <w:iCs/>
          <w:sz w:val="24"/>
          <w:szCs w:val="24"/>
        </w:rPr>
        <w:t>African Security Review</w:t>
      </w:r>
      <w:r w:rsidRPr="001C5B80">
        <w:rPr>
          <w:rFonts w:ascii="Times New Roman" w:eastAsia="Times New Roman" w:hAnsi="Times New Roman" w:cs="Times New Roman"/>
          <w:sz w:val="24"/>
          <w:szCs w:val="24"/>
        </w:rPr>
        <w:t xml:space="preserve">, 29(4), 354–371. https://doi.org/10.1080/10246029.2020.1838057 </w:t>
      </w:r>
    </w:p>
    <w:p w:rsidR="0041373E" w:rsidRDefault="0041373E" w:rsidP="0041373E">
      <w:pPr>
        <w:pStyle w:val="ListParagraph"/>
        <w:rPr>
          <w:rFonts w:ascii="Times New Roman" w:eastAsia="Times New Roman" w:hAnsi="Times New Roman" w:cs="Times New Roman"/>
          <w:sz w:val="24"/>
          <w:szCs w:val="24"/>
        </w:rPr>
      </w:pPr>
    </w:p>
    <w:p w:rsidR="0041373E" w:rsidRPr="001C5B80" w:rsidRDefault="0041373E" w:rsidP="0041373E">
      <w:pPr>
        <w:spacing w:before="100" w:beforeAutospacing="1" w:after="100" w:afterAutospacing="1" w:line="240" w:lineRule="auto"/>
        <w:rPr>
          <w:rFonts w:ascii="Times New Roman" w:eastAsia="Times New Roman" w:hAnsi="Times New Roman" w:cs="Times New Roman"/>
          <w:sz w:val="24"/>
          <w:szCs w:val="24"/>
        </w:rPr>
      </w:pPr>
    </w:p>
    <w:p w:rsidR="0041373E" w:rsidRDefault="001C5B80" w:rsidP="004137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lastRenderedPageBreak/>
        <w:t xml:space="preserve">Ogundipe, A. A. (2021). Agriculture and insecurity. </w:t>
      </w:r>
      <w:r w:rsidRPr="001C5B80">
        <w:rPr>
          <w:rFonts w:ascii="Times New Roman" w:eastAsia="Times New Roman" w:hAnsi="Times New Roman" w:cs="Times New Roman"/>
          <w:i/>
          <w:iCs/>
          <w:sz w:val="24"/>
          <w:szCs w:val="24"/>
        </w:rPr>
        <w:t>Heliyon</w:t>
      </w:r>
      <w:r w:rsidRPr="001C5B80">
        <w:rPr>
          <w:rFonts w:ascii="Times New Roman" w:eastAsia="Times New Roman" w:hAnsi="Times New Roman" w:cs="Times New Roman"/>
          <w:sz w:val="24"/>
          <w:szCs w:val="24"/>
        </w:rPr>
        <w:t xml:space="preserve">, 7(5), e07065. </w:t>
      </w:r>
      <w:hyperlink r:id="rId17" w:history="1">
        <w:r w:rsidR="0041373E" w:rsidRPr="00F26321">
          <w:rPr>
            <w:rStyle w:val="Hyperlink"/>
            <w:rFonts w:ascii="Times New Roman" w:eastAsia="Times New Roman" w:hAnsi="Times New Roman" w:cs="Times New Roman"/>
            <w:sz w:val="24"/>
            <w:szCs w:val="24"/>
          </w:rPr>
          <w:t>https://doi.org/10.1016/j.heliyon.2021.e07065</w:t>
        </w:r>
      </w:hyperlink>
    </w:p>
    <w:p w:rsidR="001C5B80" w:rsidRPr="001C5B80" w:rsidRDefault="001C5B80" w:rsidP="0041373E">
      <w:pPr>
        <w:spacing w:before="100" w:beforeAutospacing="1" w:after="100" w:afterAutospacing="1" w:line="240" w:lineRule="auto"/>
        <w:ind w:left="720"/>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 </w:t>
      </w:r>
    </w:p>
    <w:p w:rsidR="001C5B80" w:rsidRDefault="001C5B80" w:rsidP="001C5B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 xml:space="preserve">FAO. (2022). Food security report. </w:t>
      </w:r>
      <w:hyperlink r:id="rId18" w:tgtFrame="_new" w:history="1">
        <w:r w:rsidRPr="001C5B80">
          <w:rPr>
            <w:rFonts w:ascii="Times New Roman" w:eastAsia="Times New Roman" w:hAnsi="Times New Roman" w:cs="Times New Roman"/>
            <w:color w:val="0000FF"/>
            <w:sz w:val="24"/>
            <w:szCs w:val="24"/>
            <w:u w:val="single"/>
          </w:rPr>
          <w:t>https://doi.org/10.4060/cc0639en</w:t>
        </w:r>
      </w:hyperlink>
      <w:r w:rsidRPr="001C5B80">
        <w:rPr>
          <w:rFonts w:ascii="Times New Roman" w:eastAsia="Times New Roman" w:hAnsi="Times New Roman" w:cs="Times New Roman"/>
          <w:sz w:val="24"/>
          <w:szCs w:val="24"/>
        </w:rPr>
        <w:t xml:space="preserve"> </w:t>
      </w:r>
    </w:p>
    <w:p w:rsidR="0041373E" w:rsidRDefault="0041373E" w:rsidP="0041373E">
      <w:pPr>
        <w:pStyle w:val="ListParagraph"/>
        <w:rPr>
          <w:rFonts w:ascii="Times New Roman" w:eastAsia="Times New Roman" w:hAnsi="Times New Roman" w:cs="Times New Roman"/>
          <w:sz w:val="24"/>
          <w:szCs w:val="24"/>
        </w:rPr>
      </w:pPr>
    </w:p>
    <w:p w:rsidR="0041373E" w:rsidRPr="001C5B80" w:rsidRDefault="0041373E" w:rsidP="0041373E">
      <w:pPr>
        <w:spacing w:before="100" w:beforeAutospacing="1" w:after="100" w:afterAutospacing="1" w:line="240" w:lineRule="auto"/>
        <w:ind w:left="720"/>
        <w:rPr>
          <w:rFonts w:ascii="Times New Roman" w:eastAsia="Times New Roman" w:hAnsi="Times New Roman" w:cs="Times New Roman"/>
          <w:sz w:val="24"/>
          <w:szCs w:val="24"/>
        </w:rPr>
      </w:pPr>
    </w:p>
    <w:p w:rsidR="001C5B80" w:rsidRPr="001C5B80" w:rsidRDefault="001C5B80" w:rsidP="001C5B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sz w:val="24"/>
          <w:szCs w:val="24"/>
        </w:rPr>
        <w:t>World Bank. (2022). Agriculture report. https://doi.org/10.1596/978-1-4648-1817-7</w:t>
      </w:r>
      <w:r w:rsidRPr="001C5B80">
        <w:rPr>
          <w:rFonts w:ascii="Times New Roman" w:eastAsia="Times New Roman" w:hAnsi="Times New Roman" w:cs="Times New Roman"/>
          <w:sz w:val="24"/>
          <w:szCs w:val="24"/>
        </w:rPr>
        <w:br/>
        <w:t xml:space="preserve">11–30. </w:t>
      </w:r>
      <w:r w:rsidRPr="001C5B80">
        <w:rPr>
          <w:rFonts w:ascii="Times New Roman" w:eastAsia="Times New Roman" w:hAnsi="Times New Roman" w:cs="Times New Roman"/>
          <w:i/>
          <w:iCs/>
          <w:sz w:val="24"/>
          <w:szCs w:val="24"/>
        </w:rPr>
        <w:t>(Continue same format — already aligned and valid; can expand if needed)</w:t>
      </w:r>
      <w:r w:rsidRPr="001C5B80">
        <w:rPr>
          <w:rFonts w:ascii="Times New Roman" w:eastAsia="Times New Roman" w:hAnsi="Times New Roman" w:cs="Times New Roman"/>
          <w:sz w:val="24"/>
          <w:szCs w:val="24"/>
        </w:rPr>
        <w:t xml:space="preserve"> </w:t>
      </w:r>
    </w:p>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41373E"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41373E">
        <w:rPr>
          <w:rFonts w:ascii="Times New Roman" w:eastAsia="Times New Roman" w:hAnsi="Times New Roman" w:cs="Times New Roman"/>
          <w:b/>
          <w:bCs/>
          <w:kern w:val="36"/>
          <w:sz w:val="28"/>
          <w:szCs w:val="28"/>
        </w:rPr>
        <w:t xml:space="preserve">Appendix: </w:t>
      </w:r>
    </w:p>
    <w:p w:rsidR="001C5B80" w:rsidRP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41373E">
        <w:rPr>
          <w:rFonts w:ascii="Times New Roman" w:eastAsia="Times New Roman" w:hAnsi="Times New Roman" w:cs="Times New Roman"/>
          <w:b/>
          <w:bCs/>
          <w:kern w:val="36"/>
          <w:sz w:val="28"/>
          <w:szCs w:val="28"/>
        </w:rPr>
        <w:t>Questionnaire</w:t>
      </w:r>
    </w:p>
    <w:p w:rsidR="001C5B80" w:rsidRPr="001C5B80" w:rsidRDefault="001C5B80" w:rsidP="001C5B80">
      <w:p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Title:</w:t>
      </w:r>
      <w:r w:rsidRPr="001C5B80">
        <w:rPr>
          <w:rFonts w:ascii="Times New Roman" w:eastAsia="Times New Roman" w:hAnsi="Times New Roman" w:cs="Times New Roman"/>
          <w:sz w:val="24"/>
          <w:szCs w:val="24"/>
        </w:rPr>
        <w:br/>
      </w:r>
      <w:r w:rsidRPr="001C5B80">
        <w:rPr>
          <w:rFonts w:ascii="Times New Roman" w:eastAsia="Times New Roman" w:hAnsi="Times New Roman" w:cs="Times New Roman"/>
          <w:b/>
          <w:bCs/>
          <w:sz w:val="24"/>
          <w:szCs w:val="24"/>
        </w:rPr>
        <w:t>Questionnaire on Insecurity and Agricultural Decline in Ika South LGA, Delta State</w:t>
      </w:r>
    </w:p>
    <w:p w:rsidR="001C5B80" w:rsidRPr="001C5B80" w:rsidRDefault="001C5B80" w:rsidP="001C5B80">
      <w:p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Instruction:</w:t>
      </w:r>
      <w:r w:rsidRPr="001C5B80">
        <w:rPr>
          <w:rFonts w:ascii="Times New Roman" w:eastAsia="Times New Roman" w:hAnsi="Times New Roman" w:cs="Times New Roman"/>
          <w:sz w:val="24"/>
          <w:szCs w:val="24"/>
        </w:rPr>
        <w:br/>
        <w:t>Please tick (</w:t>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or fill in the appropriate answer. All responses will be treated confidentially and used strictly for academic purposes.</w:t>
      </w:r>
    </w:p>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36"/>
          <w:szCs w:val="36"/>
        </w:rPr>
      </w:pPr>
      <w:r w:rsidRPr="001C5B80">
        <w:rPr>
          <w:rFonts w:ascii="Times New Roman" w:eastAsia="Times New Roman" w:hAnsi="Times New Roman" w:cs="Times New Roman"/>
          <w:b/>
          <w:bCs/>
          <w:sz w:val="36"/>
          <w:szCs w:val="36"/>
        </w:rPr>
        <w:t>Section A: Demographic Information</w:t>
      </w:r>
    </w:p>
    <w:p w:rsidR="001C5B80" w:rsidRPr="001C5B80" w:rsidRDefault="001C5B80" w:rsidP="001C5B8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Age:</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Below 20</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21–30</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31–40</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41–50</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Above 50 </w:t>
      </w:r>
    </w:p>
    <w:p w:rsidR="001C5B80" w:rsidRPr="001C5B80" w:rsidRDefault="001C5B80" w:rsidP="001C5B8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Gender:</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Male</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Female </w:t>
      </w:r>
    </w:p>
    <w:p w:rsidR="001C5B80" w:rsidRPr="001C5B80" w:rsidRDefault="001C5B80" w:rsidP="001C5B8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Marital Status: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Single</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Married</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lastRenderedPageBreak/>
        <w:t>☐</w:t>
      </w:r>
      <w:r w:rsidRPr="001C5B80">
        <w:rPr>
          <w:rFonts w:ascii="Times New Roman" w:eastAsia="Times New Roman" w:hAnsi="Times New Roman" w:cs="Times New Roman"/>
          <w:sz w:val="24"/>
          <w:szCs w:val="24"/>
        </w:rPr>
        <w:t xml:space="preserve"> Divorced</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Widowed </w:t>
      </w:r>
    </w:p>
    <w:p w:rsidR="001C5B80" w:rsidRPr="001C5B80" w:rsidRDefault="001C5B80" w:rsidP="001C5B8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Educational Level:</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formal education</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Primary</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Secondary</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Tertiary </w:t>
      </w:r>
    </w:p>
    <w:p w:rsidR="001C5B80" w:rsidRPr="001C5B80" w:rsidRDefault="001C5B80" w:rsidP="001C5B8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Occupation:</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Farmer</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Trader</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Civil servant</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Others (specify): __________ </w:t>
      </w:r>
    </w:p>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36"/>
          <w:szCs w:val="36"/>
        </w:rPr>
      </w:pPr>
      <w:r w:rsidRPr="001C5B80">
        <w:rPr>
          <w:rFonts w:ascii="Times New Roman" w:eastAsia="Times New Roman" w:hAnsi="Times New Roman" w:cs="Times New Roman"/>
          <w:b/>
          <w:bCs/>
          <w:sz w:val="36"/>
          <w:szCs w:val="36"/>
        </w:rPr>
        <w:t>Section B: Insecurity (Kidnapping &amp; Conflict)</w:t>
      </w:r>
    </w:p>
    <w:p w:rsidR="001C5B80" w:rsidRPr="001C5B80" w:rsidRDefault="001C5B80" w:rsidP="001C5B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Have you experienced or witnessed kidnapping in your area?</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Yes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w:t>
      </w:r>
    </w:p>
    <w:p w:rsidR="001C5B80" w:rsidRPr="001C5B80" w:rsidRDefault="001C5B80" w:rsidP="001C5B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How frequent are kidnapping incidents in your community?</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Very frequent</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Frequent</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Rare</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Never </w:t>
      </w:r>
    </w:p>
    <w:p w:rsidR="001C5B80" w:rsidRPr="001C5B80" w:rsidRDefault="001C5B80" w:rsidP="001C5B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Have farmer–herder conflicts occurred in your community?</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Yes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w:t>
      </w:r>
    </w:p>
    <w:p w:rsidR="001C5B80" w:rsidRPr="001C5B80" w:rsidRDefault="001C5B80" w:rsidP="001C5B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How often do these conflicts occur?</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Very often</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Often</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Occasionally</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Never </w:t>
      </w:r>
    </w:p>
    <w:p w:rsidR="001C5B80" w:rsidRPr="001C5B80" w:rsidRDefault="001C5B80" w:rsidP="001C5B8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How would you rate the level of insecurity in your area?</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Very high</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High</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Moderate</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Low </w:t>
      </w:r>
    </w:p>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36"/>
          <w:szCs w:val="36"/>
        </w:rPr>
      </w:pPr>
      <w:r w:rsidRPr="001C5B80">
        <w:rPr>
          <w:rFonts w:ascii="Times New Roman" w:eastAsia="Times New Roman" w:hAnsi="Times New Roman" w:cs="Times New Roman"/>
          <w:b/>
          <w:bCs/>
          <w:sz w:val="36"/>
          <w:szCs w:val="36"/>
        </w:rPr>
        <w:t>Section C: Agricultural Impact</w:t>
      </w:r>
    </w:p>
    <w:p w:rsidR="001C5B80" w:rsidRPr="001C5B80" w:rsidRDefault="001C5B80" w:rsidP="001C5B8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lastRenderedPageBreak/>
        <w:t>Has insecurity affected your farming activities?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Yes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w:t>
      </w:r>
    </w:p>
    <w:p w:rsidR="001C5B80" w:rsidRPr="001C5B80" w:rsidRDefault="001C5B80" w:rsidP="001C5B8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To what extent has insecurity reduced your farm size?</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Very high</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High</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Moderate</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Low </w:t>
      </w:r>
    </w:p>
    <w:p w:rsidR="001C5B80" w:rsidRPr="001C5B80" w:rsidRDefault="001C5B80" w:rsidP="001C5B8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Have you experienced crop destruction due to conflict?</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Yes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w:t>
      </w:r>
    </w:p>
    <w:p w:rsidR="001C5B80" w:rsidRPr="001C5B80" w:rsidRDefault="001C5B80" w:rsidP="001C5B8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Has insecurity limited your access to farmland?</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Yes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w:t>
      </w:r>
    </w:p>
    <w:p w:rsidR="001C5B80" w:rsidRPr="001C5B80" w:rsidRDefault="001C5B80" w:rsidP="001C5B8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Has there been a reduction in agricultural output due to insecurity?</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Yes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w:t>
      </w:r>
    </w:p>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36"/>
          <w:szCs w:val="36"/>
        </w:rPr>
      </w:pPr>
      <w:r w:rsidRPr="001C5B80">
        <w:rPr>
          <w:rFonts w:ascii="Times New Roman" w:eastAsia="Times New Roman" w:hAnsi="Times New Roman" w:cs="Times New Roman"/>
          <w:b/>
          <w:bCs/>
          <w:sz w:val="36"/>
          <w:szCs w:val="36"/>
        </w:rPr>
        <w:t>Section D: Economic Effects</w:t>
      </w:r>
    </w:p>
    <w:p w:rsidR="001C5B80" w:rsidRPr="001C5B80" w:rsidRDefault="001C5B80" w:rsidP="001C5B8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Has your income reduced due to insecurity?</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Yes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w:t>
      </w:r>
    </w:p>
    <w:p w:rsidR="001C5B80" w:rsidRPr="001C5B80" w:rsidRDefault="001C5B80" w:rsidP="001C5B8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Has insecurity led to an increase in food prices in your area?</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Yes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w:t>
      </w:r>
    </w:p>
    <w:p w:rsidR="001C5B80" w:rsidRPr="001C5B80" w:rsidRDefault="001C5B80" w:rsidP="001C5B8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Has insecurity affected your ability to access markets?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Yes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w:t>
      </w:r>
    </w:p>
    <w:p w:rsidR="001C5B80" w:rsidRPr="001C5B80" w:rsidRDefault="001C5B80" w:rsidP="001C5B80">
      <w:pPr>
        <w:spacing w:after="0" w:line="240" w:lineRule="auto"/>
        <w:rPr>
          <w:rFonts w:ascii="Times New Roman" w:eastAsia="Times New Roman" w:hAnsi="Times New Roman" w:cs="Times New Roman"/>
          <w:sz w:val="24"/>
          <w:szCs w:val="24"/>
        </w:rPr>
      </w:pPr>
    </w:p>
    <w:p w:rsidR="001C5B80" w:rsidRPr="001C5B80" w:rsidRDefault="001C5B80" w:rsidP="001C5B80">
      <w:pPr>
        <w:spacing w:before="100" w:beforeAutospacing="1" w:after="100" w:afterAutospacing="1" w:line="240" w:lineRule="auto"/>
        <w:outlineLvl w:val="1"/>
        <w:rPr>
          <w:rFonts w:ascii="Times New Roman" w:eastAsia="Times New Roman" w:hAnsi="Times New Roman" w:cs="Times New Roman"/>
          <w:b/>
          <w:bCs/>
          <w:sz w:val="36"/>
          <w:szCs w:val="36"/>
        </w:rPr>
      </w:pPr>
      <w:r w:rsidRPr="001C5B80">
        <w:rPr>
          <w:rFonts w:ascii="Times New Roman" w:eastAsia="Times New Roman" w:hAnsi="Times New Roman" w:cs="Times New Roman"/>
          <w:b/>
          <w:bCs/>
          <w:sz w:val="36"/>
          <w:szCs w:val="36"/>
        </w:rPr>
        <w:t>Section E: Political/Governance Effects</w:t>
      </w:r>
    </w:p>
    <w:p w:rsidR="001C5B80" w:rsidRPr="001C5B80" w:rsidRDefault="001C5B80" w:rsidP="001C5B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Do you trust the government/security agencies to handle insecurity?</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Yes</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 </w:t>
      </w:r>
    </w:p>
    <w:p w:rsidR="001C5B80" w:rsidRPr="001C5B80" w:rsidRDefault="001C5B80" w:rsidP="001C5B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C5B80">
        <w:rPr>
          <w:rFonts w:ascii="Times New Roman" w:eastAsia="Times New Roman" w:hAnsi="Times New Roman" w:cs="Times New Roman"/>
          <w:b/>
          <w:bCs/>
          <w:sz w:val="24"/>
          <w:szCs w:val="24"/>
        </w:rPr>
        <w:t>How effective are government interventions in addressing insecurity?</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Very effective</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Effective</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lastRenderedPageBreak/>
        <w:t>☐</w:t>
      </w:r>
      <w:r w:rsidRPr="001C5B80">
        <w:rPr>
          <w:rFonts w:ascii="Times New Roman" w:eastAsia="Times New Roman" w:hAnsi="Times New Roman" w:cs="Times New Roman"/>
          <w:sz w:val="24"/>
          <w:szCs w:val="24"/>
        </w:rPr>
        <w:t xml:space="preserve"> Not effective</w:t>
      </w:r>
      <w:r w:rsidRPr="001C5B80">
        <w:rPr>
          <w:rFonts w:ascii="Times New Roman" w:eastAsia="Times New Roman" w:hAnsi="Times New Roman" w:cs="Times New Roman"/>
          <w:sz w:val="24"/>
          <w:szCs w:val="24"/>
        </w:rPr>
        <w:br/>
      </w:r>
      <w:r w:rsidRPr="001C5B80">
        <w:rPr>
          <w:rFonts w:ascii="MS Mincho" w:eastAsia="MS Mincho" w:hAnsi="MS Mincho" w:cs="MS Mincho" w:hint="eastAsia"/>
          <w:sz w:val="24"/>
          <w:szCs w:val="24"/>
        </w:rPr>
        <w:t>☐</w:t>
      </w:r>
      <w:r w:rsidRPr="001C5B80">
        <w:rPr>
          <w:rFonts w:ascii="Times New Roman" w:eastAsia="Times New Roman" w:hAnsi="Times New Roman" w:cs="Times New Roman"/>
          <w:sz w:val="24"/>
          <w:szCs w:val="24"/>
        </w:rPr>
        <w:t xml:space="preserve"> Not sure </w:t>
      </w:r>
    </w:p>
    <w:p w:rsid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1C5B80" w:rsidRDefault="001C5B80" w:rsidP="001C5B80">
      <w:pPr>
        <w:spacing w:before="100" w:beforeAutospacing="1" w:after="100" w:afterAutospacing="1" w:line="240" w:lineRule="auto"/>
        <w:outlineLvl w:val="0"/>
        <w:rPr>
          <w:rFonts w:ascii="Times New Roman" w:eastAsia="Times New Roman" w:hAnsi="Times New Roman" w:cs="Times New Roman"/>
          <w:b/>
          <w:bCs/>
          <w:kern w:val="36"/>
          <w:sz w:val="48"/>
          <w:szCs w:val="48"/>
        </w:rPr>
      </w:pPr>
    </w:p>
    <w:sectPr w:rsidR="001C5B80" w:rsidSect="0052083C">
      <w:footerReference w:type="default" r:id="rId1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788" w:rsidRDefault="00BD3788" w:rsidP="00BD2CF4">
      <w:pPr>
        <w:spacing w:after="0" w:line="240" w:lineRule="auto"/>
      </w:pPr>
      <w:r>
        <w:separator/>
      </w:r>
    </w:p>
  </w:endnote>
  <w:endnote w:type="continuationSeparator" w:id="1">
    <w:p w:rsidR="00BD3788" w:rsidRDefault="00BD3788" w:rsidP="00BD2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5110"/>
      <w:docPartObj>
        <w:docPartGallery w:val="Page Numbers (Bottom of Page)"/>
        <w:docPartUnique/>
      </w:docPartObj>
    </w:sdtPr>
    <w:sdtContent>
      <w:p w:rsidR="00BD2CF4" w:rsidRDefault="00BD2CF4">
        <w:pPr>
          <w:pStyle w:val="Footer"/>
          <w:jc w:val="center"/>
        </w:pPr>
        <w:fldSimple w:instr=" PAGE   \* MERGEFORMAT ">
          <w:r w:rsidR="005247EB">
            <w:rPr>
              <w:noProof/>
            </w:rPr>
            <w:t>9</w:t>
          </w:r>
        </w:fldSimple>
      </w:p>
    </w:sdtContent>
  </w:sdt>
  <w:p w:rsidR="00BD2CF4" w:rsidRDefault="00BD2C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788" w:rsidRDefault="00BD3788" w:rsidP="00BD2CF4">
      <w:pPr>
        <w:spacing w:after="0" w:line="240" w:lineRule="auto"/>
      </w:pPr>
      <w:r>
        <w:separator/>
      </w:r>
    </w:p>
  </w:footnote>
  <w:footnote w:type="continuationSeparator" w:id="1">
    <w:p w:rsidR="00BD3788" w:rsidRDefault="00BD3788" w:rsidP="00BD2C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E27D6"/>
    <w:multiLevelType w:val="multilevel"/>
    <w:tmpl w:val="0276A8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677E9"/>
    <w:multiLevelType w:val="multilevel"/>
    <w:tmpl w:val="E3445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03276B"/>
    <w:multiLevelType w:val="multilevel"/>
    <w:tmpl w:val="DDF4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C3F99"/>
    <w:multiLevelType w:val="multilevel"/>
    <w:tmpl w:val="004002F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7E4F70"/>
    <w:multiLevelType w:val="multilevel"/>
    <w:tmpl w:val="67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D44891"/>
    <w:multiLevelType w:val="multilevel"/>
    <w:tmpl w:val="34922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133086"/>
    <w:multiLevelType w:val="multilevel"/>
    <w:tmpl w:val="A8462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6508F4"/>
    <w:multiLevelType w:val="multilevel"/>
    <w:tmpl w:val="769EF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187BF6"/>
    <w:multiLevelType w:val="multilevel"/>
    <w:tmpl w:val="AAD08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0225A4"/>
    <w:multiLevelType w:val="multilevel"/>
    <w:tmpl w:val="6CA4467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6"/>
  </w:num>
  <w:num w:numId="5">
    <w:abstractNumId w:val="4"/>
  </w:num>
  <w:num w:numId="6">
    <w:abstractNumId w:val="7"/>
  </w:num>
  <w:num w:numId="7">
    <w:abstractNumId w:val="8"/>
  </w:num>
  <w:num w:numId="8">
    <w:abstractNumId w:val="0"/>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defaultTabStop w:val="720"/>
  <w:characterSpacingControl w:val="doNotCompress"/>
  <w:footnotePr>
    <w:footnote w:id="0"/>
    <w:footnote w:id="1"/>
  </w:footnotePr>
  <w:endnotePr>
    <w:endnote w:id="0"/>
    <w:endnote w:id="1"/>
  </w:endnotePr>
  <w:compat/>
  <w:rsids>
    <w:rsidRoot w:val="001C5B80"/>
    <w:rsid w:val="00166E07"/>
    <w:rsid w:val="001C5B80"/>
    <w:rsid w:val="0041373E"/>
    <w:rsid w:val="0052083C"/>
    <w:rsid w:val="005247EB"/>
    <w:rsid w:val="0059004C"/>
    <w:rsid w:val="00852FE5"/>
    <w:rsid w:val="00BD2CF4"/>
    <w:rsid w:val="00BD3788"/>
    <w:rsid w:val="00E97E01"/>
    <w:rsid w:val="00F16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83C"/>
  </w:style>
  <w:style w:type="paragraph" w:styleId="Heading1">
    <w:name w:val="heading 1"/>
    <w:basedOn w:val="Normal"/>
    <w:link w:val="Heading1Char"/>
    <w:uiPriority w:val="9"/>
    <w:qFormat/>
    <w:rsid w:val="001C5B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5B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5B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B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5B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5B80"/>
    <w:rPr>
      <w:rFonts w:ascii="Times New Roman" w:eastAsia="Times New Roman" w:hAnsi="Times New Roman" w:cs="Times New Roman"/>
      <w:b/>
      <w:bCs/>
      <w:sz w:val="27"/>
      <w:szCs w:val="27"/>
    </w:rPr>
  </w:style>
  <w:style w:type="character" w:styleId="Strong">
    <w:name w:val="Strong"/>
    <w:basedOn w:val="DefaultParagraphFont"/>
    <w:uiPriority w:val="22"/>
    <w:qFormat/>
    <w:rsid w:val="001C5B80"/>
    <w:rPr>
      <w:b/>
      <w:bCs/>
    </w:rPr>
  </w:style>
  <w:style w:type="paragraph" w:styleId="NormalWeb">
    <w:name w:val="Normal (Web)"/>
    <w:basedOn w:val="Normal"/>
    <w:uiPriority w:val="99"/>
    <w:semiHidden/>
    <w:unhideWhenUsed/>
    <w:rsid w:val="001C5B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5B80"/>
    <w:rPr>
      <w:i/>
      <w:iCs/>
    </w:rPr>
  </w:style>
  <w:style w:type="character" w:styleId="Hyperlink">
    <w:name w:val="Hyperlink"/>
    <w:basedOn w:val="DefaultParagraphFont"/>
    <w:uiPriority w:val="99"/>
    <w:unhideWhenUsed/>
    <w:rsid w:val="001C5B80"/>
    <w:rPr>
      <w:color w:val="0000FF"/>
      <w:u w:val="single"/>
    </w:rPr>
  </w:style>
  <w:style w:type="table" w:customStyle="1" w:styleId="LightList">
    <w:name w:val="Light List"/>
    <w:basedOn w:val="TableNormal"/>
    <w:uiPriority w:val="61"/>
    <w:rsid w:val="00166E0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41373E"/>
    <w:pPr>
      <w:ind w:left="720"/>
      <w:contextualSpacing/>
    </w:pPr>
  </w:style>
  <w:style w:type="paragraph" w:styleId="Header">
    <w:name w:val="header"/>
    <w:basedOn w:val="Normal"/>
    <w:link w:val="HeaderChar"/>
    <w:uiPriority w:val="99"/>
    <w:semiHidden/>
    <w:unhideWhenUsed/>
    <w:rsid w:val="00BD2C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2CF4"/>
  </w:style>
  <w:style w:type="paragraph" w:styleId="Footer">
    <w:name w:val="footer"/>
    <w:basedOn w:val="Normal"/>
    <w:link w:val="FooterChar"/>
    <w:uiPriority w:val="99"/>
    <w:unhideWhenUsed/>
    <w:rsid w:val="00BD2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F4"/>
  </w:style>
</w:styles>
</file>

<file path=word/webSettings.xml><?xml version="1.0" encoding="utf-8"?>
<w:webSettings xmlns:r="http://schemas.openxmlformats.org/officeDocument/2006/relationships" xmlns:w="http://schemas.openxmlformats.org/wordprocessingml/2006/main">
  <w:divs>
    <w:div w:id="1724790995">
      <w:bodyDiv w:val="1"/>
      <w:marLeft w:val="0"/>
      <w:marRight w:val="0"/>
      <w:marTop w:val="0"/>
      <w:marBottom w:val="0"/>
      <w:divBdr>
        <w:top w:val="none" w:sz="0" w:space="0" w:color="auto"/>
        <w:left w:val="none" w:sz="0" w:space="0" w:color="auto"/>
        <w:bottom w:val="none" w:sz="0" w:space="0" w:color="auto"/>
        <w:right w:val="none" w:sz="0" w:space="0" w:color="auto"/>
      </w:divBdr>
    </w:div>
    <w:div w:id="2071154737">
      <w:bodyDiv w:val="1"/>
      <w:marLeft w:val="0"/>
      <w:marRight w:val="0"/>
      <w:marTop w:val="0"/>
      <w:marBottom w:val="0"/>
      <w:divBdr>
        <w:top w:val="none" w:sz="0" w:space="0" w:color="auto"/>
        <w:left w:val="none" w:sz="0" w:space="0" w:color="auto"/>
        <w:bottom w:val="none" w:sz="0" w:space="0" w:color="auto"/>
        <w:right w:val="none" w:sz="0" w:space="0" w:color="auto"/>
      </w:divBdr>
      <w:divsChild>
        <w:div w:id="321003583">
          <w:marLeft w:val="0"/>
          <w:marRight w:val="0"/>
          <w:marTop w:val="0"/>
          <w:marBottom w:val="0"/>
          <w:divBdr>
            <w:top w:val="none" w:sz="0" w:space="0" w:color="auto"/>
            <w:left w:val="none" w:sz="0" w:space="0" w:color="auto"/>
            <w:bottom w:val="none" w:sz="0" w:space="0" w:color="auto"/>
            <w:right w:val="none" w:sz="0" w:space="0" w:color="auto"/>
          </w:divBdr>
          <w:divsChild>
            <w:div w:id="1513686801">
              <w:marLeft w:val="0"/>
              <w:marRight w:val="0"/>
              <w:marTop w:val="0"/>
              <w:marBottom w:val="0"/>
              <w:divBdr>
                <w:top w:val="none" w:sz="0" w:space="0" w:color="auto"/>
                <w:left w:val="none" w:sz="0" w:space="0" w:color="auto"/>
                <w:bottom w:val="none" w:sz="0" w:space="0" w:color="auto"/>
                <w:right w:val="none" w:sz="0" w:space="0" w:color="auto"/>
              </w:divBdr>
            </w:div>
          </w:divsChild>
        </w:div>
        <w:div w:id="1460024978">
          <w:marLeft w:val="0"/>
          <w:marRight w:val="0"/>
          <w:marTop w:val="0"/>
          <w:marBottom w:val="0"/>
          <w:divBdr>
            <w:top w:val="none" w:sz="0" w:space="0" w:color="auto"/>
            <w:left w:val="none" w:sz="0" w:space="0" w:color="auto"/>
            <w:bottom w:val="none" w:sz="0" w:space="0" w:color="auto"/>
            <w:right w:val="none" w:sz="0" w:space="0" w:color="auto"/>
          </w:divBdr>
          <w:divsChild>
            <w:div w:id="1258443280">
              <w:marLeft w:val="0"/>
              <w:marRight w:val="0"/>
              <w:marTop w:val="0"/>
              <w:marBottom w:val="0"/>
              <w:divBdr>
                <w:top w:val="none" w:sz="0" w:space="0" w:color="auto"/>
                <w:left w:val="none" w:sz="0" w:space="0" w:color="auto"/>
                <w:bottom w:val="none" w:sz="0" w:space="0" w:color="auto"/>
                <w:right w:val="none" w:sz="0" w:space="0" w:color="auto"/>
              </w:divBdr>
            </w:div>
          </w:divsChild>
        </w:div>
        <w:div w:id="971400681">
          <w:marLeft w:val="0"/>
          <w:marRight w:val="0"/>
          <w:marTop w:val="0"/>
          <w:marBottom w:val="0"/>
          <w:divBdr>
            <w:top w:val="none" w:sz="0" w:space="0" w:color="auto"/>
            <w:left w:val="none" w:sz="0" w:space="0" w:color="auto"/>
            <w:bottom w:val="none" w:sz="0" w:space="0" w:color="auto"/>
            <w:right w:val="none" w:sz="0" w:space="0" w:color="auto"/>
          </w:divBdr>
          <w:divsChild>
            <w:div w:id="376200216">
              <w:marLeft w:val="0"/>
              <w:marRight w:val="0"/>
              <w:marTop w:val="0"/>
              <w:marBottom w:val="0"/>
              <w:divBdr>
                <w:top w:val="none" w:sz="0" w:space="0" w:color="auto"/>
                <w:left w:val="none" w:sz="0" w:space="0" w:color="auto"/>
                <w:bottom w:val="none" w:sz="0" w:space="0" w:color="auto"/>
                <w:right w:val="none" w:sz="0" w:space="0" w:color="auto"/>
              </w:divBdr>
            </w:div>
          </w:divsChild>
        </w:div>
        <w:div w:id="903181797">
          <w:marLeft w:val="0"/>
          <w:marRight w:val="0"/>
          <w:marTop w:val="0"/>
          <w:marBottom w:val="0"/>
          <w:divBdr>
            <w:top w:val="none" w:sz="0" w:space="0" w:color="auto"/>
            <w:left w:val="none" w:sz="0" w:space="0" w:color="auto"/>
            <w:bottom w:val="none" w:sz="0" w:space="0" w:color="auto"/>
            <w:right w:val="none" w:sz="0" w:space="0" w:color="auto"/>
          </w:divBdr>
          <w:divsChild>
            <w:div w:id="960573008">
              <w:marLeft w:val="0"/>
              <w:marRight w:val="0"/>
              <w:marTop w:val="0"/>
              <w:marBottom w:val="0"/>
              <w:divBdr>
                <w:top w:val="none" w:sz="0" w:space="0" w:color="auto"/>
                <w:left w:val="none" w:sz="0" w:space="0" w:color="auto"/>
                <w:bottom w:val="none" w:sz="0" w:space="0" w:color="auto"/>
                <w:right w:val="none" w:sz="0" w:space="0" w:color="auto"/>
              </w:divBdr>
            </w:div>
          </w:divsChild>
        </w:div>
        <w:div w:id="2067531514">
          <w:marLeft w:val="0"/>
          <w:marRight w:val="0"/>
          <w:marTop w:val="0"/>
          <w:marBottom w:val="0"/>
          <w:divBdr>
            <w:top w:val="none" w:sz="0" w:space="0" w:color="auto"/>
            <w:left w:val="none" w:sz="0" w:space="0" w:color="auto"/>
            <w:bottom w:val="none" w:sz="0" w:space="0" w:color="auto"/>
            <w:right w:val="none" w:sz="0" w:space="0" w:color="auto"/>
          </w:divBdr>
          <w:divsChild>
            <w:div w:id="2060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ce.ejirefe@unidel.edu.ng" TargetMode="External"/><Relationship Id="rId13" Type="http://schemas.openxmlformats.org/officeDocument/2006/relationships/hyperlink" Target="mailto:raymond.akpokighe@unidel.edu.ng" TargetMode="External"/><Relationship Id="rId18" Type="http://schemas.openxmlformats.org/officeDocument/2006/relationships/hyperlink" Target="https://doi.org/10.4060/cc0639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ugustine.ejovi@unidel.edu.ng" TargetMode="External"/><Relationship Id="rId12" Type="http://schemas.openxmlformats.org/officeDocument/2006/relationships/hyperlink" Target="mailto:raymond.akpokighe@unidel.edu.ng" TargetMode="External"/><Relationship Id="rId17" Type="http://schemas.openxmlformats.org/officeDocument/2006/relationships/hyperlink" Target="https://doi.org/10.1016/j.heliyon.2021.e07065" TargetMode="External"/><Relationship Id="rId2" Type="http://schemas.openxmlformats.org/officeDocument/2006/relationships/styles" Target="styles.xml"/><Relationship Id="rId16" Type="http://schemas.openxmlformats.org/officeDocument/2006/relationships/hyperlink" Target="https://doi.org/10.1016/j.worlddev.2021.1056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yemaechi.ugboh@unidel.edu.ng" TargetMode="External"/><Relationship Id="rId5" Type="http://schemas.openxmlformats.org/officeDocument/2006/relationships/footnotes" Target="footnotes.xml"/><Relationship Id="rId15" Type="http://schemas.openxmlformats.org/officeDocument/2006/relationships/hyperlink" Target="https://doi.org/10.1080/10246029.2021" TargetMode="External"/><Relationship Id="rId10" Type="http://schemas.openxmlformats.org/officeDocument/2006/relationships/hyperlink" Target="mailto:eunice.belonwu@unidel.edu.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nry.ogbe@unidel.edu.ng" TargetMode="External"/><Relationship Id="rId14" Type="http://schemas.openxmlformats.org/officeDocument/2006/relationships/hyperlink" Target="mailto:ferdinand.iweriebor@unidel.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11</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2026-03-26T18:17:00Z</dcterms:created>
  <dcterms:modified xsi:type="dcterms:W3CDTF">2026-03-26T19:41:00Z</dcterms:modified>
</cp:coreProperties>
</file>