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06" w:rsidRPr="005C4D41" w:rsidRDefault="000460DF" w:rsidP="000460DF">
      <w:pPr>
        <w:spacing w:after="0" w:line="240" w:lineRule="auto"/>
        <w:jc w:val="both"/>
        <w:rPr>
          <w:rFonts w:ascii="Times New Roman" w:hAnsi="Times New Roman" w:cs="Times New Roman"/>
          <w:b/>
          <w:sz w:val="28"/>
          <w:szCs w:val="28"/>
        </w:rPr>
      </w:pPr>
      <w:proofErr w:type="spellStart"/>
      <w:r w:rsidRPr="005C4D41">
        <w:rPr>
          <w:rFonts w:ascii="Times New Roman" w:hAnsi="Times New Roman" w:cs="Times New Roman"/>
          <w:b/>
          <w:sz w:val="28"/>
          <w:szCs w:val="28"/>
        </w:rPr>
        <w:t>Haema</w:t>
      </w:r>
      <w:r w:rsidR="002E1DF0">
        <w:rPr>
          <w:rFonts w:ascii="Times New Roman" w:hAnsi="Times New Roman" w:cs="Times New Roman"/>
          <w:b/>
          <w:sz w:val="28"/>
          <w:szCs w:val="28"/>
        </w:rPr>
        <w:t>to-biochemicals</w:t>
      </w:r>
      <w:proofErr w:type="spellEnd"/>
      <w:r w:rsidR="002E1DF0">
        <w:rPr>
          <w:rFonts w:ascii="Times New Roman" w:hAnsi="Times New Roman" w:cs="Times New Roman"/>
          <w:b/>
          <w:sz w:val="28"/>
          <w:szCs w:val="28"/>
        </w:rPr>
        <w:t xml:space="preserve"> and internal organs</w:t>
      </w:r>
      <w:r w:rsidRPr="005C4D41">
        <w:rPr>
          <w:rFonts w:ascii="Times New Roman" w:hAnsi="Times New Roman" w:cs="Times New Roman"/>
          <w:b/>
          <w:sz w:val="28"/>
          <w:szCs w:val="28"/>
        </w:rPr>
        <w:t xml:space="preserve"> responses of grower pigs to diets of graded levels of </w:t>
      </w:r>
      <w:proofErr w:type="spellStart"/>
      <w:r w:rsidRPr="005C4D41">
        <w:rPr>
          <w:rFonts w:ascii="Times New Roman" w:hAnsi="Times New Roman" w:cs="Times New Roman"/>
          <w:b/>
          <w:i/>
          <w:sz w:val="28"/>
          <w:szCs w:val="28"/>
        </w:rPr>
        <w:t>mucuna</w:t>
      </w:r>
      <w:proofErr w:type="spellEnd"/>
      <w:r w:rsidRPr="005C4D41">
        <w:rPr>
          <w:rFonts w:ascii="Times New Roman" w:hAnsi="Times New Roman" w:cs="Times New Roman"/>
          <w:b/>
          <w:i/>
          <w:sz w:val="28"/>
          <w:szCs w:val="28"/>
        </w:rPr>
        <w:t xml:space="preserve"> </w:t>
      </w:r>
      <w:proofErr w:type="spellStart"/>
      <w:r w:rsidRPr="005C4D41">
        <w:rPr>
          <w:rFonts w:ascii="Times New Roman" w:hAnsi="Times New Roman" w:cs="Times New Roman"/>
          <w:b/>
          <w:i/>
          <w:sz w:val="28"/>
          <w:szCs w:val="28"/>
        </w:rPr>
        <w:t>pruriens</w:t>
      </w:r>
      <w:proofErr w:type="spellEnd"/>
      <w:r w:rsidRPr="005C4D41">
        <w:rPr>
          <w:rFonts w:ascii="Times New Roman" w:hAnsi="Times New Roman" w:cs="Times New Roman"/>
          <w:b/>
          <w:i/>
          <w:sz w:val="28"/>
          <w:szCs w:val="28"/>
        </w:rPr>
        <w:t xml:space="preserve"> </w:t>
      </w:r>
      <w:r w:rsidR="002E1DF0">
        <w:rPr>
          <w:rFonts w:ascii="Times New Roman" w:hAnsi="Times New Roman" w:cs="Times New Roman"/>
          <w:b/>
          <w:sz w:val="28"/>
          <w:szCs w:val="28"/>
        </w:rPr>
        <w:t>leaf meal</w:t>
      </w:r>
      <w:r w:rsidRPr="005C4D41">
        <w:rPr>
          <w:rFonts w:ascii="Times New Roman" w:hAnsi="Times New Roman" w:cs="Times New Roman"/>
          <w:b/>
          <w:sz w:val="28"/>
          <w:szCs w:val="28"/>
        </w:rPr>
        <w:t xml:space="preserve"> supplement</w:t>
      </w:r>
    </w:p>
    <w:p w:rsidR="00CC479E" w:rsidRPr="005C4D41" w:rsidRDefault="00CC479E" w:rsidP="00CC479E">
      <w:pPr>
        <w:spacing w:after="0"/>
        <w:jc w:val="both"/>
        <w:rPr>
          <w:rFonts w:ascii="Times New Roman" w:hAnsi="Times New Roman" w:cs="Times New Roman"/>
          <w:b/>
          <w:sz w:val="28"/>
          <w:szCs w:val="28"/>
        </w:rPr>
      </w:pPr>
    </w:p>
    <w:p w:rsidR="00E70A06" w:rsidRPr="005C4D41" w:rsidRDefault="00B06211" w:rsidP="005C4D41">
      <w:pPr>
        <w:spacing w:after="0"/>
        <w:jc w:val="both"/>
        <w:rPr>
          <w:rFonts w:ascii="Times New Roman" w:hAnsi="Times New Roman" w:cs="Times New Roman"/>
          <w:sz w:val="24"/>
          <w:szCs w:val="24"/>
        </w:rPr>
      </w:pPr>
      <w:r>
        <w:rPr>
          <w:rFonts w:ascii="Times New Roman" w:hAnsi="Times New Roman" w:cs="Times New Roman"/>
          <w:sz w:val="24"/>
          <w:szCs w:val="24"/>
        </w:rPr>
        <w:t xml:space="preserve">                               A </w:t>
      </w:r>
      <w:r w:rsidR="00E70A06" w:rsidRPr="005C4D41">
        <w:rPr>
          <w:rFonts w:ascii="Times New Roman" w:hAnsi="Times New Roman" w:cs="Times New Roman"/>
          <w:sz w:val="24"/>
          <w:szCs w:val="24"/>
        </w:rPr>
        <w:t>I</w:t>
      </w:r>
      <w:r w:rsidR="005C4D41" w:rsidRPr="005C4D41">
        <w:rPr>
          <w:rFonts w:ascii="Times New Roman" w:hAnsi="Times New Roman" w:cs="Times New Roman"/>
          <w:sz w:val="24"/>
          <w:szCs w:val="24"/>
        </w:rPr>
        <w:t>wegbu</w:t>
      </w:r>
      <w:r w:rsidR="004C3B68" w:rsidRPr="005C4D41">
        <w:rPr>
          <w:rFonts w:ascii="Times New Roman" w:hAnsi="Times New Roman" w:cs="Times New Roman"/>
          <w:sz w:val="20"/>
          <w:szCs w:val="20"/>
          <w:vertAlign w:val="superscript"/>
        </w:rPr>
        <w:t>1</w:t>
      </w:r>
      <w:r w:rsidR="00E70A06" w:rsidRPr="005C4D41">
        <w:rPr>
          <w:rFonts w:ascii="Times New Roman" w:hAnsi="Times New Roman" w:cs="Times New Roman"/>
          <w:sz w:val="24"/>
          <w:szCs w:val="24"/>
        </w:rPr>
        <w:t xml:space="preserve">, </w:t>
      </w:r>
      <w:r>
        <w:rPr>
          <w:rFonts w:ascii="Times New Roman" w:hAnsi="Times New Roman" w:cs="Times New Roman"/>
          <w:sz w:val="24"/>
          <w:szCs w:val="24"/>
        </w:rPr>
        <w:t xml:space="preserve">H </w:t>
      </w:r>
      <w:r w:rsidR="004C3B68" w:rsidRPr="005C4D41">
        <w:rPr>
          <w:rFonts w:ascii="Times New Roman" w:hAnsi="Times New Roman" w:cs="Times New Roman"/>
          <w:sz w:val="24"/>
          <w:szCs w:val="24"/>
        </w:rPr>
        <w:t>M</w:t>
      </w:r>
      <w:r w:rsidR="005C4D41" w:rsidRPr="005C4D41">
        <w:rPr>
          <w:rFonts w:ascii="Times New Roman" w:hAnsi="Times New Roman" w:cs="Times New Roman"/>
          <w:sz w:val="24"/>
          <w:szCs w:val="24"/>
        </w:rPr>
        <w:t>oseri</w:t>
      </w:r>
      <w:r w:rsidR="004C3B68" w:rsidRPr="005C4D41">
        <w:rPr>
          <w:rFonts w:ascii="Times New Roman" w:hAnsi="Times New Roman" w:cs="Times New Roman"/>
          <w:sz w:val="20"/>
          <w:szCs w:val="20"/>
          <w:vertAlign w:val="superscript"/>
        </w:rPr>
        <w:t>2</w:t>
      </w:r>
      <w:r w:rsidR="004C3B68" w:rsidRPr="005C4D41">
        <w:rPr>
          <w:rFonts w:ascii="Times New Roman" w:hAnsi="Times New Roman" w:cs="Times New Roman"/>
          <w:sz w:val="24"/>
          <w:szCs w:val="24"/>
        </w:rPr>
        <w:t xml:space="preserve">, </w:t>
      </w:r>
      <w:r>
        <w:rPr>
          <w:rFonts w:ascii="Times New Roman" w:hAnsi="Times New Roman" w:cs="Times New Roman"/>
          <w:sz w:val="24"/>
          <w:szCs w:val="24"/>
        </w:rPr>
        <w:t xml:space="preserve">DA </w:t>
      </w:r>
      <w:proofErr w:type="gramStart"/>
      <w:r w:rsidR="00E70A06" w:rsidRPr="005C4D41">
        <w:rPr>
          <w:rFonts w:ascii="Times New Roman" w:hAnsi="Times New Roman" w:cs="Times New Roman"/>
          <w:sz w:val="24"/>
          <w:szCs w:val="24"/>
        </w:rPr>
        <w:t>I</w:t>
      </w:r>
      <w:r w:rsidR="005C4D41" w:rsidRPr="005C4D41">
        <w:rPr>
          <w:rFonts w:ascii="Times New Roman" w:hAnsi="Times New Roman" w:cs="Times New Roman"/>
          <w:sz w:val="24"/>
          <w:szCs w:val="24"/>
        </w:rPr>
        <w:t>nweh</w:t>
      </w:r>
      <w:r w:rsidR="004C3B68" w:rsidRPr="005C4D41">
        <w:rPr>
          <w:rFonts w:ascii="Times New Roman" w:hAnsi="Times New Roman" w:cs="Times New Roman"/>
          <w:sz w:val="20"/>
          <w:szCs w:val="20"/>
          <w:vertAlign w:val="superscript"/>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CO </w:t>
      </w:r>
      <w:r w:rsidR="00CC479E" w:rsidRPr="005C4D41">
        <w:rPr>
          <w:rFonts w:ascii="Times New Roman" w:hAnsi="Times New Roman" w:cs="Times New Roman"/>
          <w:sz w:val="24"/>
          <w:szCs w:val="24"/>
        </w:rPr>
        <w:t>D</w:t>
      </w:r>
      <w:r w:rsidR="00656FDC" w:rsidRPr="005C4D41">
        <w:rPr>
          <w:rFonts w:ascii="Times New Roman" w:hAnsi="Times New Roman" w:cs="Times New Roman"/>
          <w:sz w:val="24"/>
          <w:szCs w:val="24"/>
        </w:rPr>
        <w:t>ibie</w:t>
      </w:r>
      <w:r w:rsidR="004C3B68" w:rsidRPr="005C4D41">
        <w:rPr>
          <w:rFonts w:ascii="Times New Roman" w:hAnsi="Times New Roman" w:cs="Times New Roman"/>
          <w:sz w:val="20"/>
          <w:szCs w:val="20"/>
          <w:vertAlign w:val="superscript"/>
        </w:rPr>
        <w:t>3</w:t>
      </w:r>
    </w:p>
    <w:p w:rsidR="00E70A06" w:rsidRPr="005C4D41" w:rsidRDefault="004C3B68" w:rsidP="005C4D41">
      <w:pPr>
        <w:spacing w:before="240" w:after="0"/>
        <w:ind w:right="-270"/>
        <w:jc w:val="both"/>
        <w:rPr>
          <w:rFonts w:ascii="Times New Roman" w:hAnsi="Times New Roman" w:cs="Times New Roman"/>
          <w:sz w:val="20"/>
          <w:szCs w:val="20"/>
        </w:rPr>
      </w:pPr>
      <w:proofErr w:type="gramStart"/>
      <w:r w:rsidRPr="005C4D41">
        <w:rPr>
          <w:rFonts w:ascii="Times New Roman" w:hAnsi="Times New Roman" w:cs="Times New Roman"/>
          <w:sz w:val="20"/>
          <w:szCs w:val="20"/>
          <w:vertAlign w:val="superscript"/>
        </w:rPr>
        <w:t>1</w:t>
      </w:r>
      <w:r w:rsidR="00E70A06" w:rsidRPr="005C4D41">
        <w:rPr>
          <w:rFonts w:ascii="Times New Roman" w:hAnsi="Times New Roman" w:cs="Times New Roman"/>
          <w:sz w:val="20"/>
          <w:szCs w:val="20"/>
        </w:rPr>
        <w:t>Department of Animal Production</w:t>
      </w:r>
      <w:r w:rsidR="00D23429" w:rsidRPr="005C4D41">
        <w:rPr>
          <w:rFonts w:ascii="Times New Roman" w:hAnsi="Times New Roman" w:cs="Times New Roman"/>
          <w:sz w:val="20"/>
          <w:szCs w:val="20"/>
        </w:rPr>
        <w:t>,</w:t>
      </w:r>
      <w:r w:rsidR="00E70A06" w:rsidRPr="005C4D41">
        <w:rPr>
          <w:rFonts w:ascii="Times New Roman" w:hAnsi="Times New Roman" w:cs="Times New Roman"/>
          <w:sz w:val="20"/>
          <w:szCs w:val="20"/>
        </w:rPr>
        <w:t xml:space="preserve"> Dennis </w:t>
      </w:r>
      <w:proofErr w:type="spellStart"/>
      <w:r w:rsidR="00E70A06" w:rsidRPr="005C4D41">
        <w:rPr>
          <w:rFonts w:ascii="Times New Roman" w:hAnsi="Times New Roman" w:cs="Times New Roman"/>
          <w:sz w:val="20"/>
          <w:szCs w:val="20"/>
        </w:rPr>
        <w:t>Osadebay</w:t>
      </w:r>
      <w:proofErr w:type="spellEnd"/>
      <w:r w:rsidR="00E70A06" w:rsidRPr="005C4D41">
        <w:rPr>
          <w:rFonts w:ascii="Times New Roman" w:hAnsi="Times New Roman" w:cs="Times New Roman"/>
          <w:sz w:val="20"/>
          <w:szCs w:val="20"/>
        </w:rPr>
        <w:t xml:space="preserve"> University, </w:t>
      </w:r>
      <w:proofErr w:type="spellStart"/>
      <w:r w:rsidR="00E70A06" w:rsidRPr="005C4D41">
        <w:rPr>
          <w:rFonts w:ascii="Times New Roman" w:hAnsi="Times New Roman" w:cs="Times New Roman"/>
          <w:sz w:val="20"/>
          <w:szCs w:val="20"/>
        </w:rPr>
        <w:t>Asaba</w:t>
      </w:r>
      <w:proofErr w:type="spellEnd"/>
      <w:r w:rsidR="00E70A06" w:rsidRPr="005C4D41">
        <w:rPr>
          <w:rFonts w:ascii="Times New Roman" w:hAnsi="Times New Roman" w:cs="Times New Roman"/>
          <w:sz w:val="20"/>
          <w:szCs w:val="20"/>
        </w:rPr>
        <w:t>, Delta State, Nigeria</w:t>
      </w:r>
      <w:r w:rsidRPr="005C4D41">
        <w:rPr>
          <w:rFonts w:ascii="Times New Roman" w:hAnsi="Times New Roman" w:cs="Times New Roman"/>
          <w:sz w:val="20"/>
          <w:szCs w:val="20"/>
        </w:rPr>
        <w:t>.</w:t>
      </w:r>
      <w:proofErr w:type="gramEnd"/>
    </w:p>
    <w:p w:rsidR="004C3B68" w:rsidRPr="005C4D41" w:rsidRDefault="004C3B68" w:rsidP="00E70A06">
      <w:pPr>
        <w:spacing w:after="0"/>
        <w:ind w:right="-270"/>
        <w:jc w:val="both"/>
        <w:rPr>
          <w:rFonts w:ascii="Times New Roman" w:hAnsi="Times New Roman" w:cs="Times New Roman"/>
          <w:sz w:val="20"/>
          <w:szCs w:val="20"/>
        </w:rPr>
      </w:pPr>
      <w:proofErr w:type="gramStart"/>
      <w:r w:rsidRPr="005C4D41">
        <w:rPr>
          <w:rFonts w:ascii="Times New Roman" w:hAnsi="Times New Roman" w:cs="Times New Roman"/>
          <w:sz w:val="20"/>
          <w:szCs w:val="20"/>
          <w:vertAlign w:val="superscript"/>
        </w:rPr>
        <w:t>2</w:t>
      </w:r>
      <w:r w:rsidRPr="005C4D41">
        <w:rPr>
          <w:rFonts w:ascii="Times New Roman" w:hAnsi="Times New Roman" w:cs="Times New Roman"/>
          <w:sz w:val="20"/>
          <w:szCs w:val="20"/>
        </w:rPr>
        <w:t>Department of Animal Science, University of Delta, Delta State, Nigeria.</w:t>
      </w:r>
      <w:proofErr w:type="gramEnd"/>
    </w:p>
    <w:p w:rsidR="004C3B68" w:rsidRPr="005C4D41" w:rsidRDefault="004C3B68" w:rsidP="00E70A06">
      <w:pPr>
        <w:spacing w:after="0"/>
        <w:ind w:right="-270"/>
        <w:jc w:val="both"/>
        <w:rPr>
          <w:rFonts w:ascii="Times New Roman" w:hAnsi="Times New Roman" w:cs="Times New Roman"/>
          <w:sz w:val="20"/>
          <w:szCs w:val="20"/>
        </w:rPr>
      </w:pPr>
      <w:r w:rsidRPr="005C4D41">
        <w:rPr>
          <w:rFonts w:ascii="Times New Roman" w:hAnsi="Times New Roman" w:cs="Times New Roman"/>
          <w:sz w:val="20"/>
          <w:szCs w:val="20"/>
          <w:vertAlign w:val="superscript"/>
        </w:rPr>
        <w:t>3</w:t>
      </w:r>
      <w:r w:rsidR="00D23429" w:rsidRPr="005C4D41">
        <w:rPr>
          <w:rFonts w:ascii="Times New Roman" w:hAnsi="Times New Roman" w:cs="Times New Roman"/>
          <w:sz w:val="20"/>
          <w:szCs w:val="20"/>
        </w:rPr>
        <w:t xml:space="preserve">Department of Animal Production and Health, </w:t>
      </w:r>
      <w:r w:rsidR="006746A8" w:rsidRPr="005C4D41">
        <w:rPr>
          <w:rFonts w:ascii="Times New Roman" w:hAnsi="Times New Roman" w:cs="Times New Roman"/>
          <w:sz w:val="20"/>
          <w:szCs w:val="20"/>
        </w:rPr>
        <w:t>Federal University</w:t>
      </w:r>
      <w:r w:rsidR="0027154E" w:rsidRPr="005C4D41">
        <w:rPr>
          <w:rFonts w:ascii="Times New Roman" w:hAnsi="Times New Roman" w:cs="Times New Roman"/>
          <w:sz w:val="20"/>
          <w:szCs w:val="20"/>
        </w:rPr>
        <w:t xml:space="preserve">, </w:t>
      </w:r>
      <w:proofErr w:type="spellStart"/>
      <w:r w:rsidR="0027154E" w:rsidRPr="005C4D41">
        <w:rPr>
          <w:rFonts w:ascii="Times New Roman" w:hAnsi="Times New Roman" w:cs="Times New Roman"/>
          <w:sz w:val="20"/>
          <w:szCs w:val="20"/>
        </w:rPr>
        <w:t>Oye</w:t>
      </w:r>
      <w:proofErr w:type="spellEnd"/>
      <w:r w:rsidR="0027154E" w:rsidRPr="005C4D41">
        <w:rPr>
          <w:rFonts w:ascii="Times New Roman" w:hAnsi="Times New Roman" w:cs="Times New Roman"/>
          <w:sz w:val="20"/>
          <w:szCs w:val="20"/>
        </w:rPr>
        <w:t xml:space="preserve">,  </w:t>
      </w:r>
      <w:proofErr w:type="spellStart"/>
      <w:r w:rsidR="00D23429" w:rsidRPr="005C4D41">
        <w:rPr>
          <w:rFonts w:ascii="Times New Roman" w:hAnsi="Times New Roman" w:cs="Times New Roman"/>
          <w:sz w:val="20"/>
          <w:szCs w:val="20"/>
        </w:rPr>
        <w:t>Ekiti</w:t>
      </w:r>
      <w:proofErr w:type="spellEnd"/>
      <w:r w:rsidR="006746A8" w:rsidRPr="005C4D41">
        <w:rPr>
          <w:rFonts w:ascii="Times New Roman" w:hAnsi="Times New Roman" w:cs="Times New Roman"/>
          <w:sz w:val="20"/>
          <w:szCs w:val="20"/>
        </w:rPr>
        <w:t>, Nigeria.</w:t>
      </w:r>
    </w:p>
    <w:p w:rsidR="006746A8" w:rsidRPr="005C4D41" w:rsidRDefault="006746A8" w:rsidP="006746A8">
      <w:pPr>
        <w:ind w:right="-270"/>
        <w:jc w:val="both"/>
        <w:rPr>
          <w:rFonts w:ascii="Times New Roman" w:hAnsi="Times New Roman" w:cs="Times New Roman"/>
          <w:sz w:val="20"/>
          <w:szCs w:val="20"/>
        </w:rPr>
      </w:pPr>
      <w:r w:rsidRPr="005C4D41">
        <w:rPr>
          <w:rFonts w:ascii="Times New Roman" w:hAnsi="Times New Roman" w:cs="Times New Roman"/>
          <w:b/>
          <w:bCs/>
          <w:i/>
          <w:iCs/>
          <w:sz w:val="20"/>
          <w:szCs w:val="20"/>
        </w:rPr>
        <w:t>*Corresponding Author</w:t>
      </w:r>
      <w:r w:rsidRPr="005C4D41">
        <w:rPr>
          <w:rFonts w:ascii="Times New Roman" w:hAnsi="Times New Roman" w:cs="Times New Roman"/>
          <w:i/>
          <w:iCs/>
          <w:sz w:val="20"/>
          <w:szCs w:val="20"/>
        </w:rPr>
        <w:t>:</w:t>
      </w:r>
      <w:r w:rsidRPr="005C4D41">
        <w:rPr>
          <w:rFonts w:ascii="Times New Roman" w:hAnsi="Times New Roman" w:cs="Times New Roman"/>
          <w:iCs/>
          <w:sz w:val="20"/>
          <w:szCs w:val="20"/>
        </w:rPr>
        <w:t xml:space="preserve"> </w:t>
      </w:r>
      <w:r w:rsidRPr="005C4D41">
        <w:rPr>
          <w:rFonts w:ascii="Times New Roman" w:hAnsi="Times New Roman" w:cs="Times New Roman"/>
          <w:sz w:val="20"/>
          <w:szCs w:val="20"/>
        </w:rPr>
        <w:t xml:space="preserve"> </w:t>
      </w:r>
      <w:hyperlink r:id="rId5" w:history="1">
        <w:r w:rsidRPr="005C4D41">
          <w:rPr>
            <w:rStyle w:val="Hyperlink"/>
            <w:rFonts w:ascii="Times New Roman" w:hAnsi="Times New Roman" w:cs="Times New Roman"/>
            <w:sz w:val="20"/>
            <w:szCs w:val="20"/>
          </w:rPr>
          <w:t>iwegbuabraham89@gmail.com</w:t>
        </w:r>
      </w:hyperlink>
      <w:r w:rsidRPr="005C4D41">
        <w:rPr>
          <w:rFonts w:ascii="Times New Roman" w:hAnsi="Times New Roman" w:cs="Times New Roman"/>
          <w:sz w:val="20"/>
          <w:szCs w:val="20"/>
        </w:rPr>
        <w:t xml:space="preserve">  </w:t>
      </w:r>
    </w:p>
    <w:p w:rsidR="00A00B20" w:rsidRPr="005C4D41" w:rsidRDefault="00E70A06" w:rsidP="00E70A06">
      <w:pPr>
        <w:spacing w:after="0"/>
        <w:ind w:right="-270"/>
        <w:jc w:val="both"/>
        <w:rPr>
          <w:rFonts w:ascii="Times New Roman" w:hAnsi="Times New Roman" w:cs="Times New Roman"/>
          <w:b/>
          <w:sz w:val="24"/>
          <w:szCs w:val="24"/>
        </w:rPr>
      </w:pPr>
      <w:r w:rsidRPr="005C4D41">
        <w:rPr>
          <w:rFonts w:ascii="Times New Roman" w:hAnsi="Times New Roman" w:cs="Times New Roman"/>
          <w:b/>
          <w:sz w:val="24"/>
          <w:szCs w:val="24"/>
        </w:rPr>
        <w:tab/>
      </w:r>
      <w:r w:rsidRPr="005C4D41">
        <w:rPr>
          <w:rFonts w:ascii="Times New Roman" w:hAnsi="Times New Roman" w:cs="Times New Roman"/>
          <w:b/>
          <w:sz w:val="24"/>
          <w:szCs w:val="24"/>
        </w:rPr>
        <w:tab/>
        <w:t xml:space="preserve">   </w:t>
      </w:r>
      <w:r w:rsidR="00042280" w:rsidRPr="005C4D41">
        <w:rPr>
          <w:rFonts w:ascii="Times New Roman" w:hAnsi="Times New Roman" w:cs="Times New Roman"/>
          <w:b/>
          <w:sz w:val="24"/>
          <w:szCs w:val="24"/>
        </w:rPr>
        <w:t xml:space="preserve">          </w:t>
      </w:r>
      <w:r w:rsidRPr="005C4D41">
        <w:rPr>
          <w:rFonts w:ascii="Times New Roman" w:hAnsi="Times New Roman" w:cs="Times New Roman"/>
          <w:b/>
          <w:sz w:val="24"/>
          <w:szCs w:val="24"/>
        </w:rPr>
        <w:t xml:space="preserve"> </w:t>
      </w:r>
    </w:p>
    <w:p w:rsidR="006746A8" w:rsidRPr="005C4D41" w:rsidRDefault="002E1DF0" w:rsidP="00E70A06">
      <w:pPr>
        <w:spacing w:after="0"/>
        <w:ind w:right="-270"/>
        <w:jc w:val="both"/>
        <w:rPr>
          <w:rFonts w:ascii="Times New Roman" w:hAnsi="Times New Roman" w:cs="Times New Roman"/>
          <w:b/>
          <w:sz w:val="24"/>
          <w:szCs w:val="24"/>
        </w:rPr>
      </w:pPr>
      <w:r>
        <w:rPr>
          <w:rFonts w:ascii="Times New Roman" w:hAnsi="Times New Roman" w:cs="Times New Roman"/>
          <w:b/>
          <w:sz w:val="24"/>
          <w:szCs w:val="24"/>
        </w:rPr>
        <w:t xml:space="preserve">                                                                  </w:t>
      </w:r>
      <w:r w:rsidR="006746A8" w:rsidRPr="005C4D41">
        <w:rPr>
          <w:rFonts w:ascii="Times New Roman" w:hAnsi="Times New Roman" w:cs="Times New Roman"/>
          <w:b/>
          <w:sz w:val="24"/>
          <w:szCs w:val="24"/>
        </w:rPr>
        <w:t>ABSTRACT</w:t>
      </w:r>
    </w:p>
    <w:p w:rsidR="002E1DF0" w:rsidRDefault="002E1DF0" w:rsidP="00D907CC">
      <w:pPr>
        <w:spacing w:after="0" w:line="240" w:lineRule="auto"/>
        <w:ind w:right="-270"/>
        <w:jc w:val="both"/>
        <w:rPr>
          <w:rFonts w:ascii="Times New Roman" w:hAnsi="Times New Roman" w:cs="Times New Roman"/>
          <w:sz w:val="24"/>
          <w:szCs w:val="24"/>
        </w:rPr>
      </w:pPr>
      <w:r w:rsidRPr="002E1DF0">
        <w:rPr>
          <w:rFonts w:ascii="Times New Roman" w:hAnsi="Times New Roman" w:cs="Times New Roman"/>
          <w:b/>
          <w:sz w:val="24"/>
          <w:szCs w:val="24"/>
        </w:rPr>
        <w:t>Purpose:</w:t>
      </w:r>
      <w:r w:rsidRPr="002E1DF0">
        <w:rPr>
          <w:rFonts w:ascii="Times New Roman" w:hAnsi="Times New Roman" w:cs="Times New Roman"/>
          <w:sz w:val="24"/>
          <w:szCs w:val="24"/>
        </w:rPr>
        <w:t xml:space="preserve"> Most leafy plants are naturally endowed with abundant nutrient that could sustain the production of farm animals. </w:t>
      </w:r>
      <w:r w:rsidR="00522AFE" w:rsidRPr="005C4D41">
        <w:rPr>
          <w:rFonts w:ascii="Times New Roman" w:hAnsi="Times New Roman" w:cs="Times New Roman"/>
          <w:sz w:val="24"/>
          <w:szCs w:val="24"/>
        </w:rPr>
        <w:t>The t</w:t>
      </w:r>
      <w:r w:rsidR="002B108E" w:rsidRPr="005C4D41">
        <w:rPr>
          <w:rFonts w:ascii="Times New Roman" w:hAnsi="Times New Roman" w:cs="Times New Roman"/>
          <w:sz w:val="24"/>
          <w:szCs w:val="24"/>
        </w:rPr>
        <w:t xml:space="preserve">welve-week </w:t>
      </w:r>
      <w:r w:rsidR="00522AFE" w:rsidRPr="005C4D41">
        <w:rPr>
          <w:rFonts w:ascii="Times New Roman" w:hAnsi="Times New Roman" w:cs="Times New Roman"/>
          <w:sz w:val="24"/>
          <w:szCs w:val="24"/>
        </w:rPr>
        <w:t>study aimed to determine</w:t>
      </w:r>
      <w:r w:rsidR="00F914AF" w:rsidRPr="005C4D41">
        <w:rPr>
          <w:rFonts w:ascii="Times New Roman" w:hAnsi="Times New Roman" w:cs="Times New Roman"/>
          <w:sz w:val="24"/>
          <w:szCs w:val="24"/>
        </w:rPr>
        <w:t xml:space="preserve"> the </w:t>
      </w:r>
      <w:r w:rsidR="002B108E" w:rsidRPr="005C4D41">
        <w:rPr>
          <w:rFonts w:ascii="Times New Roman" w:hAnsi="Times New Roman" w:cs="Times New Roman"/>
          <w:sz w:val="24"/>
          <w:szCs w:val="24"/>
        </w:rPr>
        <w:t xml:space="preserve">effect </w:t>
      </w:r>
      <w:r w:rsidR="00F914AF" w:rsidRPr="005C4D41">
        <w:rPr>
          <w:rFonts w:ascii="Times New Roman" w:hAnsi="Times New Roman" w:cs="Times New Roman"/>
          <w:sz w:val="24"/>
          <w:szCs w:val="24"/>
        </w:rPr>
        <w:t xml:space="preserve">of </w:t>
      </w:r>
      <w:proofErr w:type="spellStart"/>
      <w:r w:rsidR="003963E5" w:rsidRPr="005C4D41">
        <w:rPr>
          <w:rFonts w:ascii="Times New Roman" w:hAnsi="Times New Roman" w:cs="Times New Roman"/>
          <w:sz w:val="24"/>
          <w:szCs w:val="24"/>
        </w:rPr>
        <w:t>Mucuna</w:t>
      </w:r>
      <w:proofErr w:type="spellEnd"/>
      <w:r w:rsidR="003963E5" w:rsidRPr="005C4D41">
        <w:rPr>
          <w:rFonts w:ascii="Times New Roman" w:hAnsi="Times New Roman" w:cs="Times New Roman"/>
          <w:sz w:val="24"/>
          <w:szCs w:val="24"/>
        </w:rPr>
        <w:t xml:space="preserve"> </w:t>
      </w:r>
      <w:proofErr w:type="spellStart"/>
      <w:r w:rsidR="003963E5" w:rsidRPr="005C4D41">
        <w:rPr>
          <w:rFonts w:ascii="Times New Roman" w:hAnsi="Times New Roman" w:cs="Times New Roman"/>
          <w:sz w:val="24"/>
          <w:szCs w:val="24"/>
        </w:rPr>
        <w:t>pruriens</w:t>
      </w:r>
      <w:proofErr w:type="spellEnd"/>
      <w:r w:rsidR="003963E5" w:rsidRPr="005C4D41">
        <w:rPr>
          <w:rFonts w:ascii="Times New Roman" w:hAnsi="Times New Roman" w:cs="Times New Roman"/>
          <w:sz w:val="24"/>
          <w:szCs w:val="24"/>
        </w:rPr>
        <w:t xml:space="preserve"> leaf meal supplement on</w:t>
      </w:r>
      <w:r w:rsidR="00F914AF" w:rsidRPr="005C4D41">
        <w:rPr>
          <w:rFonts w:ascii="Times New Roman" w:hAnsi="Times New Roman" w:cs="Times New Roman"/>
          <w:sz w:val="24"/>
          <w:szCs w:val="24"/>
        </w:rPr>
        <w:t xml:space="preserve"> </w:t>
      </w:r>
      <w:proofErr w:type="spellStart"/>
      <w:r w:rsidR="00F914AF" w:rsidRPr="005C4D41">
        <w:rPr>
          <w:rFonts w:ascii="Times New Roman" w:hAnsi="Times New Roman" w:cs="Times New Roman"/>
          <w:sz w:val="24"/>
          <w:szCs w:val="24"/>
        </w:rPr>
        <w:t>haemato-biochemicals</w:t>
      </w:r>
      <w:proofErr w:type="spellEnd"/>
      <w:r w:rsidR="00F914AF" w:rsidRPr="005C4D41">
        <w:rPr>
          <w:rFonts w:ascii="Times New Roman" w:hAnsi="Times New Roman" w:cs="Times New Roman"/>
          <w:sz w:val="24"/>
          <w:szCs w:val="24"/>
        </w:rPr>
        <w:t xml:space="preserve"> and organ indices of grower pigs.</w:t>
      </w:r>
    </w:p>
    <w:p w:rsidR="002E1DF0" w:rsidRDefault="002E1DF0" w:rsidP="00D907CC">
      <w:pPr>
        <w:spacing w:after="0" w:line="240" w:lineRule="auto"/>
        <w:ind w:right="-270"/>
        <w:jc w:val="both"/>
        <w:rPr>
          <w:rFonts w:ascii="Times New Roman" w:hAnsi="Times New Roman" w:cs="Times New Roman"/>
          <w:sz w:val="24"/>
          <w:szCs w:val="24"/>
        </w:rPr>
      </w:pPr>
    </w:p>
    <w:p w:rsidR="00B06211" w:rsidRDefault="002E1DF0" w:rsidP="00D907CC">
      <w:pPr>
        <w:spacing w:after="0" w:line="240" w:lineRule="auto"/>
        <w:ind w:right="-270"/>
        <w:jc w:val="both"/>
        <w:rPr>
          <w:rFonts w:ascii="Times New Roman" w:hAnsi="Times New Roman" w:cs="Times New Roman"/>
          <w:sz w:val="24"/>
          <w:szCs w:val="24"/>
        </w:rPr>
      </w:pPr>
      <w:proofErr w:type="spellStart"/>
      <w:r w:rsidRPr="002E1DF0">
        <w:rPr>
          <w:rFonts w:ascii="Times New Roman" w:hAnsi="Times New Roman" w:cs="Times New Roman"/>
          <w:b/>
          <w:sz w:val="24"/>
          <w:szCs w:val="24"/>
        </w:rPr>
        <w:t>Reasearch</w:t>
      </w:r>
      <w:proofErr w:type="spellEnd"/>
      <w:r w:rsidRPr="002E1DF0">
        <w:rPr>
          <w:rFonts w:ascii="Times New Roman" w:hAnsi="Times New Roman" w:cs="Times New Roman"/>
          <w:b/>
          <w:sz w:val="24"/>
          <w:szCs w:val="24"/>
        </w:rPr>
        <w:t xml:space="preserve"> Method:</w:t>
      </w:r>
      <w:r w:rsidR="002B108E" w:rsidRPr="005C4D41">
        <w:rPr>
          <w:rFonts w:ascii="Times New Roman" w:hAnsi="Times New Roman" w:cs="Times New Roman"/>
          <w:sz w:val="24"/>
          <w:szCs w:val="24"/>
        </w:rPr>
        <w:t xml:space="preserve"> Five dietary treatments </w:t>
      </w:r>
      <w:r w:rsidR="00264F7D" w:rsidRPr="005C4D41">
        <w:rPr>
          <w:rFonts w:ascii="Times New Roman" w:hAnsi="Times New Roman" w:cs="Times New Roman"/>
          <w:sz w:val="24"/>
          <w:szCs w:val="24"/>
        </w:rPr>
        <w:t xml:space="preserve">containing 0, </w:t>
      </w:r>
      <w:r w:rsidR="003963E5" w:rsidRPr="005C4D41">
        <w:rPr>
          <w:rFonts w:ascii="Times New Roman" w:hAnsi="Times New Roman" w:cs="Times New Roman"/>
          <w:sz w:val="24"/>
          <w:szCs w:val="24"/>
        </w:rPr>
        <w:t>100, 200, 300, 400g per kg</w:t>
      </w:r>
      <w:r w:rsidR="00264F7D" w:rsidRPr="005C4D41">
        <w:rPr>
          <w:rFonts w:ascii="Times New Roman" w:hAnsi="Times New Roman" w:cs="Times New Roman"/>
          <w:sz w:val="24"/>
          <w:szCs w:val="24"/>
        </w:rPr>
        <w:t xml:space="preserve"> feed were form</w:t>
      </w:r>
      <w:r w:rsidR="003963E5" w:rsidRPr="005C4D41">
        <w:rPr>
          <w:rFonts w:ascii="Times New Roman" w:hAnsi="Times New Roman" w:cs="Times New Roman"/>
          <w:sz w:val="24"/>
          <w:szCs w:val="24"/>
        </w:rPr>
        <w:t>ulated</w:t>
      </w:r>
      <w:r>
        <w:rPr>
          <w:rFonts w:ascii="Times New Roman" w:hAnsi="Times New Roman" w:cs="Times New Roman"/>
          <w:sz w:val="24"/>
          <w:szCs w:val="24"/>
        </w:rPr>
        <w:t xml:space="preserve"> and forty growing pigs</w:t>
      </w:r>
      <w:r w:rsidR="003963E5" w:rsidRPr="005C4D41">
        <w:rPr>
          <w:rFonts w:ascii="Times New Roman" w:hAnsi="Times New Roman" w:cs="Times New Roman"/>
          <w:sz w:val="24"/>
          <w:szCs w:val="24"/>
        </w:rPr>
        <w:t xml:space="preserve"> and aged 56 days were</w:t>
      </w:r>
      <w:r w:rsidR="00264F7D" w:rsidRPr="005C4D41">
        <w:rPr>
          <w:rFonts w:ascii="Times New Roman" w:hAnsi="Times New Roman" w:cs="Times New Roman"/>
          <w:sz w:val="24"/>
          <w:szCs w:val="24"/>
        </w:rPr>
        <w:t xml:space="preserve"> allocated. Eac</w:t>
      </w:r>
      <w:r w:rsidR="00B06211">
        <w:rPr>
          <w:rFonts w:ascii="Times New Roman" w:hAnsi="Times New Roman" w:cs="Times New Roman"/>
          <w:sz w:val="24"/>
          <w:szCs w:val="24"/>
        </w:rPr>
        <w:t>h treatment had eight (8) pig</w:t>
      </w:r>
      <w:r w:rsidR="00264F7D" w:rsidRPr="005C4D41">
        <w:rPr>
          <w:rFonts w:ascii="Times New Roman" w:hAnsi="Times New Roman" w:cs="Times New Roman"/>
          <w:sz w:val="24"/>
          <w:szCs w:val="24"/>
        </w:rPr>
        <w:t>s with four (4)</w:t>
      </w:r>
      <w:r w:rsidR="00B06211">
        <w:rPr>
          <w:rFonts w:ascii="Times New Roman" w:hAnsi="Times New Roman" w:cs="Times New Roman"/>
          <w:sz w:val="24"/>
          <w:szCs w:val="24"/>
        </w:rPr>
        <w:t xml:space="preserve"> replicate giving two (2) pig</w:t>
      </w:r>
      <w:r w:rsidR="00264F7D" w:rsidRPr="005C4D41">
        <w:rPr>
          <w:rFonts w:ascii="Times New Roman" w:hAnsi="Times New Roman" w:cs="Times New Roman"/>
          <w:sz w:val="24"/>
          <w:szCs w:val="24"/>
        </w:rPr>
        <w:t>s of one male and one female in each replicate.</w:t>
      </w:r>
    </w:p>
    <w:p w:rsidR="00B06211" w:rsidRDefault="00B06211" w:rsidP="00D907CC">
      <w:pPr>
        <w:spacing w:after="0" w:line="240" w:lineRule="auto"/>
        <w:ind w:right="-270"/>
        <w:jc w:val="both"/>
        <w:rPr>
          <w:rFonts w:ascii="Times New Roman" w:hAnsi="Times New Roman" w:cs="Times New Roman"/>
          <w:sz w:val="24"/>
          <w:szCs w:val="24"/>
        </w:rPr>
      </w:pPr>
    </w:p>
    <w:p w:rsidR="00507AFD" w:rsidRPr="005C4D41" w:rsidRDefault="00B06211" w:rsidP="00D907CC">
      <w:pPr>
        <w:spacing w:after="0" w:line="240" w:lineRule="auto"/>
        <w:ind w:right="-270"/>
        <w:jc w:val="both"/>
        <w:rPr>
          <w:rFonts w:ascii="Times New Roman" w:hAnsi="Times New Roman" w:cs="Times New Roman"/>
          <w:sz w:val="24"/>
          <w:szCs w:val="24"/>
        </w:rPr>
      </w:pPr>
      <w:r w:rsidRPr="00B06211">
        <w:rPr>
          <w:rFonts w:ascii="Times New Roman" w:hAnsi="Times New Roman" w:cs="Times New Roman"/>
          <w:b/>
          <w:sz w:val="24"/>
          <w:szCs w:val="24"/>
        </w:rPr>
        <w:t>Research Outcome:</w:t>
      </w:r>
      <w:r>
        <w:rPr>
          <w:rFonts w:ascii="Times New Roman" w:hAnsi="Times New Roman" w:cs="Times New Roman"/>
          <w:sz w:val="24"/>
          <w:szCs w:val="24"/>
        </w:rPr>
        <w:t xml:space="preserve"> </w:t>
      </w:r>
      <w:proofErr w:type="spellStart"/>
      <w:r w:rsidR="00F619AE" w:rsidRPr="005C4D41">
        <w:rPr>
          <w:rFonts w:ascii="Times New Roman" w:hAnsi="Times New Roman" w:cs="Times New Roman"/>
          <w:sz w:val="24"/>
          <w:szCs w:val="24"/>
        </w:rPr>
        <w:t>H</w:t>
      </w:r>
      <w:r w:rsidR="008F7AE3" w:rsidRPr="005C4D41">
        <w:rPr>
          <w:rFonts w:ascii="Times New Roman" w:hAnsi="Times New Roman" w:cs="Times New Roman"/>
          <w:sz w:val="24"/>
          <w:szCs w:val="24"/>
        </w:rPr>
        <w:t>aematolog</w:t>
      </w:r>
      <w:r w:rsidR="00F619AE" w:rsidRPr="005C4D41">
        <w:rPr>
          <w:rFonts w:ascii="Times New Roman" w:hAnsi="Times New Roman" w:cs="Times New Roman"/>
          <w:sz w:val="24"/>
          <w:szCs w:val="24"/>
        </w:rPr>
        <w:t>ical</w:t>
      </w:r>
      <w:proofErr w:type="spellEnd"/>
      <w:r w:rsidR="008F7AE3" w:rsidRPr="005C4D41">
        <w:rPr>
          <w:rFonts w:ascii="Times New Roman" w:hAnsi="Times New Roman" w:cs="Times New Roman"/>
          <w:sz w:val="24"/>
          <w:szCs w:val="24"/>
        </w:rPr>
        <w:t xml:space="preserve"> </w:t>
      </w:r>
      <w:r w:rsidR="00F619AE" w:rsidRPr="005C4D41">
        <w:rPr>
          <w:rFonts w:ascii="Times New Roman" w:hAnsi="Times New Roman" w:cs="Times New Roman"/>
          <w:sz w:val="24"/>
          <w:szCs w:val="24"/>
        </w:rPr>
        <w:t xml:space="preserve">results </w:t>
      </w:r>
      <w:r w:rsidR="008C24E8" w:rsidRPr="005C4D41">
        <w:rPr>
          <w:rFonts w:ascii="Times New Roman" w:hAnsi="Times New Roman" w:cs="Times New Roman"/>
          <w:sz w:val="24"/>
          <w:szCs w:val="24"/>
        </w:rPr>
        <w:t>showed</w:t>
      </w:r>
      <w:r w:rsidR="008F7AE3" w:rsidRPr="005C4D41">
        <w:rPr>
          <w:rFonts w:ascii="Times New Roman" w:hAnsi="Times New Roman" w:cs="Times New Roman"/>
          <w:sz w:val="24"/>
          <w:szCs w:val="24"/>
        </w:rPr>
        <w:t xml:space="preserve"> that some blood values </w:t>
      </w:r>
      <w:r w:rsidR="008C24E8" w:rsidRPr="005C4D41">
        <w:rPr>
          <w:rFonts w:ascii="Times New Roman" w:hAnsi="Times New Roman" w:cs="Times New Roman"/>
          <w:sz w:val="24"/>
          <w:szCs w:val="24"/>
        </w:rPr>
        <w:t>(</w:t>
      </w:r>
      <w:r w:rsidR="003963E5" w:rsidRPr="005C4D41">
        <w:rPr>
          <w:rFonts w:ascii="Times New Roman" w:hAnsi="Times New Roman" w:cs="Times New Roman"/>
          <w:sz w:val="24"/>
          <w:szCs w:val="24"/>
        </w:rPr>
        <w:t>PCV</w:t>
      </w:r>
      <w:r w:rsidR="008F7AE3" w:rsidRPr="005C4D41">
        <w:rPr>
          <w:rFonts w:ascii="Times New Roman" w:hAnsi="Times New Roman" w:cs="Times New Roman"/>
          <w:sz w:val="24"/>
          <w:szCs w:val="24"/>
        </w:rPr>
        <w:t xml:space="preserve"> and lymphocytes</w:t>
      </w:r>
      <w:r w:rsidR="008C24E8" w:rsidRPr="005C4D41">
        <w:rPr>
          <w:rFonts w:ascii="Times New Roman" w:hAnsi="Times New Roman" w:cs="Times New Roman"/>
          <w:sz w:val="24"/>
          <w:szCs w:val="24"/>
        </w:rPr>
        <w:t>)</w:t>
      </w:r>
      <w:r w:rsidR="008F7AE3" w:rsidRPr="005C4D41">
        <w:rPr>
          <w:rFonts w:ascii="Times New Roman" w:hAnsi="Times New Roman" w:cs="Times New Roman"/>
          <w:sz w:val="24"/>
          <w:szCs w:val="24"/>
        </w:rPr>
        <w:t xml:space="preserve"> differ significantly (P &lt; 0.05</w:t>
      </w:r>
      <w:r w:rsidR="00F619AE" w:rsidRPr="005C4D41">
        <w:rPr>
          <w:rFonts w:ascii="Times New Roman" w:hAnsi="Times New Roman" w:cs="Times New Roman"/>
          <w:sz w:val="24"/>
          <w:szCs w:val="24"/>
        </w:rPr>
        <w:t xml:space="preserve">) amongst treatments. </w:t>
      </w:r>
      <w:r w:rsidR="003963E5" w:rsidRPr="005C4D41">
        <w:rPr>
          <w:rFonts w:ascii="Times New Roman" w:hAnsi="Times New Roman" w:cs="Times New Roman"/>
          <w:sz w:val="24"/>
          <w:szCs w:val="24"/>
        </w:rPr>
        <w:t>RBC</w:t>
      </w:r>
      <w:r w:rsidR="00054BBA" w:rsidRPr="005C4D41">
        <w:rPr>
          <w:rFonts w:ascii="Times New Roman" w:hAnsi="Times New Roman" w:cs="Times New Roman"/>
          <w:sz w:val="24"/>
          <w:szCs w:val="24"/>
        </w:rPr>
        <w:t>,</w:t>
      </w:r>
      <w:r w:rsidR="003963E5" w:rsidRPr="005C4D41">
        <w:rPr>
          <w:rFonts w:ascii="Times New Roman" w:hAnsi="Times New Roman" w:cs="Times New Roman"/>
          <w:sz w:val="24"/>
          <w:szCs w:val="24"/>
        </w:rPr>
        <w:t xml:space="preserve"> </w:t>
      </w:r>
      <w:proofErr w:type="spellStart"/>
      <w:r w:rsidR="003963E5" w:rsidRPr="005C4D41">
        <w:rPr>
          <w:rFonts w:ascii="Times New Roman" w:hAnsi="Times New Roman" w:cs="Times New Roman"/>
          <w:sz w:val="24"/>
          <w:szCs w:val="24"/>
        </w:rPr>
        <w:t>Hb</w:t>
      </w:r>
      <w:proofErr w:type="spellEnd"/>
      <w:r w:rsidR="00054BBA" w:rsidRPr="005C4D41">
        <w:rPr>
          <w:rFonts w:ascii="Times New Roman" w:hAnsi="Times New Roman" w:cs="Times New Roman"/>
          <w:sz w:val="24"/>
          <w:szCs w:val="24"/>
        </w:rPr>
        <w:t>,</w:t>
      </w:r>
      <w:r w:rsidR="003963E5" w:rsidRPr="005C4D41">
        <w:rPr>
          <w:rFonts w:ascii="Times New Roman" w:hAnsi="Times New Roman" w:cs="Times New Roman"/>
          <w:sz w:val="24"/>
          <w:szCs w:val="24"/>
        </w:rPr>
        <w:t xml:space="preserve"> MCH</w:t>
      </w:r>
      <w:r w:rsidR="008F7AE3" w:rsidRPr="005C4D41">
        <w:rPr>
          <w:rFonts w:ascii="Times New Roman" w:hAnsi="Times New Roman" w:cs="Times New Roman"/>
          <w:sz w:val="24"/>
          <w:szCs w:val="24"/>
        </w:rPr>
        <w:t>,</w:t>
      </w:r>
      <w:r w:rsidR="003963E5" w:rsidRPr="005C4D41">
        <w:rPr>
          <w:rFonts w:ascii="Times New Roman" w:hAnsi="Times New Roman" w:cs="Times New Roman"/>
          <w:sz w:val="24"/>
          <w:szCs w:val="24"/>
        </w:rPr>
        <w:t xml:space="preserve"> MCV</w:t>
      </w:r>
      <w:r w:rsidR="008F7AE3" w:rsidRPr="005C4D41">
        <w:rPr>
          <w:rFonts w:ascii="Times New Roman" w:hAnsi="Times New Roman" w:cs="Times New Roman"/>
          <w:sz w:val="24"/>
          <w:szCs w:val="24"/>
        </w:rPr>
        <w:t>,</w:t>
      </w:r>
      <w:r w:rsidR="003963E5" w:rsidRPr="005C4D41">
        <w:rPr>
          <w:rFonts w:ascii="Times New Roman" w:hAnsi="Times New Roman" w:cs="Times New Roman"/>
          <w:sz w:val="24"/>
          <w:szCs w:val="24"/>
        </w:rPr>
        <w:t xml:space="preserve"> MCHC</w:t>
      </w:r>
      <w:r w:rsidR="00054BBA" w:rsidRPr="005C4D41">
        <w:rPr>
          <w:rFonts w:ascii="Times New Roman" w:hAnsi="Times New Roman" w:cs="Times New Roman"/>
          <w:sz w:val="24"/>
          <w:szCs w:val="24"/>
        </w:rPr>
        <w:t xml:space="preserve"> and white blood cell</w:t>
      </w:r>
      <w:r w:rsidR="008F7AE3" w:rsidRPr="005C4D41">
        <w:rPr>
          <w:rFonts w:ascii="Times New Roman" w:hAnsi="Times New Roman" w:cs="Times New Roman"/>
          <w:sz w:val="24"/>
          <w:szCs w:val="24"/>
        </w:rPr>
        <w:t xml:space="preserve"> were not</w:t>
      </w:r>
      <w:r w:rsidR="00054BBA" w:rsidRPr="005C4D41">
        <w:rPr>
          <w:rFonts w:ascii="Times New Roman" w:hAnsi="Times New Roman" w:cs="Times New Roman"/>
          <w:sz w:val="24"/>
          <w:szCs w:val="24"/>
        </w:rPr>
        <w:t xml:space="preserve"> (P &gt; 0.05)</w:t>
      </w:r>
      <w:r w:rsidR="008F7AE3" w:rsidRPr="005C4D41">
        <w:rPr>
          <w:rFonts w:ascii="Times New Roman" w:hAnsi="Times New Roman" w:cs="Times New Roman"/>
          <w:sz w:val="24"/>
          <w:szCs w:val="24"/>
        </w:rPr>
        <w:t xml:space="preserve"> influenced</w:t>
      </w:r>
      <w:r w:rsidR="00054BBA" w:rsidRPr="005C4D41">
        <w:rPr>
          <w:rFonts w:ascii="Times New Roman" w:hAnsi="Times New Roman" w:cs="Times New Roman"/>
          <w:sz w:val="24"/>
          <w:szCs w:val="24"/>
        </w:rPr>
        <w:t>.</w:t>
      </w:r>
      <w:r w:rsidR="00EA66A1" w:rsidRPr="005C4D41">
        <w:rPr>
          <w:rFonts w:ascii="Times New Roman" w:hAnsi="Times New Roman" w:cs="Times New Roman"/>
          <w:sz w:val="24"/>
          <w:szCs w:val="24"/>
        </w:rPr>
        <w:t xml:space="preserve"> Biochemical results showed that total protein, AST, HDL, urea and </w:t>
      </w:r>
      <w:proofErr w:type="spellStart"/>
      <w:r w:rsidR="00EA66A1" w:rsidRPr="005C4D41">
        <w:rPr>
          <w:rFonts w:ascii="Times New Roman" w:hAnsi="Times New Roman" w:cs="Times New Roman"/>
          <w:sz w:val="24"/>
          <w:szCs w:val="24"/>
        </w:rPr>
        <w:t>creatinine</w:t>
      </w:r>
      <w:proofErr w:type="spellEnd"/>
      <w:r w:rsidR="00EA66A1" w:rsidRPr="005C4D41">
        <w:rPr>
          <w:rFonts w:ascii="Times New Roman" w:hAnsi="Times New Roman" w:cs="Times New Roman"/>
          <w:sz w:val="24"/>
          <w:szCs w:val="24"/>
        </w:rPr>
        <w:t xml:space="preserve"> were not significantly (</w:t>
      </w:r>
      <w:r w:rsidR="00EB21F2" w:rsidRPr="005C4D41">
        <w:rPr>
          <w:rFonts w:ascii="Times New Roman" w:hAnsi="Times New Roman" w:cs="Times New Roman"/>
          <w:sz w:val="24"/>
          <w:szCs w:val="24"/>
        </w:rPr>
        <w:t>P &gt;</w:t>
      </w:r>
      <w:r w:rsidR="00EA66A1" w:rsidRPr="005C4D41">
        <w:rPr>
          <w:rFonts w:ascii="Times New Roman" w:hAnsi="Times New Roman" w:cs="Times New Roman"/>
          <w:sz w:val="24"/>
          <w:szCs w:val="24"/>
        </w:rPr>
        <w:t xml:space="preserve"> 0.05) impacted while</w:t>
      </w:r>
      <w:r w:rsidR="00025171" w:rsidRPr="005C4D41">
        <w:rPr>
          <w:rFonts w:ascii="Times New Roman" w:hAnsi="Times New Roman" w:cs="Times New Roman"/>
          <w:sz w:val="24"/>
          <w:szCs w:val="24"/>
        </w:rPr>
        <w:t xml:space="preserve"> v</w:t>
      </w:r>
      <w:r w:rsidR="00EA66A1" w:rsidRPr="005C4D41">
        <w:rPr>
          <w:rFonts w:ascii="Times New Roman" w:hAnsi="Times New Roman" w:cs="Times New Roman"/>
          <w:sz w:val="24"/>
          <w:szCs w:val="24"/>
        </w:rPr>
        <w:t>alues for ALT, cholesterol and glucose</w:t>
      </w:r>
      <w:r w:rsidR="00025171" w:rsidRPr="005C4D41">
        <w:rPr>
          <w:rFonts w:ascii="Times New Roman" w:hAnsi="Times New Roman" w:cs="Times New Roman"/>
          <w:sz w:val="24"/>
          <w:szCs w:val="24"/>
        </w:rPr>
        <w:t xml:space="preserve"> were significantly (P &lt; 0</w:t>
      </w:r>
      <w:r w:rsidR="007A617C" w:rsidRPr="005C4D41">
        <w:rPr>
          <w:rFonts w:ascii="Times New Roman" w:hAnsi="Times New Roman" w:cs="Times New Roman"/>
          <w:sz w:val="24"/>
          <w:szCs w:val="24"/>
        </w:rPr>
        <w:t>.05) affected with</w:t>
      </w:r>
      <w:r w:rsidR="00025171" w:rsidRPr="005C4D41">
        <w:rPr>
          <w:rFonts w:ascii="Times New Roman" w:hAnsi="Times New Roman" w:cs="Times New Roman"/>
          <w:sz w:val="24"/>
          <w:szCs w:val="24"/>
        </w:rPr>
        <w:t xml:space="preserve"> ranges as 64.00 to 69.01U/L; 125.02 to 122.00mg/dl and 122.04 to 1</w:t>
      </w:r>
      <w:r w:rsidR="00474557" w:rsidRPr="005C4D41">
        <w:rPr>
          <w:rFonts w:ascii="Times New Roman" w:hAnsi="Times New Roman" w:cs="Times New Roman"/>
          <w:sz w:val="24"/>
          <w:szCs w:val="24"/>
        </w:rPr>
        <w:t xml:space="preserve">18.86mg/dl respectively. This depicts a decrease in cholesterol and glucose values with ingredient dose increment. </w:t>
      </w:r>
      <w:r w:rsidR="00DC10B3" w:rsidRPr="005C4D41">
        <w:rPr>
          <w:rFonts w:ascii="Times New Roman" w:hAnsi="Times New Roman" w:cs="Times New Roman"/>
          <w:sz w:val="24"/>
          <w:szCs w:val="24"/>
        </w:rPr>
        <w:t>Values for</w:t>
      </w:r>
      <w:r w:rsidR="00EB21F2" w:rsidRPr="005C4D41">
        <w:rPr>
          <w:rFonts w:ascii="Times New Roman" w:hAnsi="Times New Roman" w:cs="Times New Roman"/>
          <w:sz w:val="24"/>
          <w:szCs w:val="24"/>
        </w:rPr>
        <w:t xml:space="preserve"> heart, liver, kidney, pancreas, spleen and gall bladder were significantly (P &lt; 0.05) influenced while lungs and full intestine were not affected (P &gt; 0.05) by the experimental diets. All the assayed indices were within the normal ranges as there were no clinical signs of ill-health observed.</w:t>
      </w:r>
      <w:r w:rsidR="00507AFD" w:rsidRPr="005C4D41">
        <w:rPr>
          <w:rFonts w:ascii="Times New Roman" w:hAnsi="Times New Roman" w:cs="Times New Roman"/>
          <w:sz w:val="24"/>
          <w:szCs w:val="24"/>
        </w:rPr>
        <w:t xml:space="preserve"> It is shown in this research that </w:t>
      </w:r>
      <w:proofErr w:type="spellStart"/>
      <w:r w:rsidR="007A617C" w:rsidRPr="005C4D41">
        <w:rPr>
          <w:rFonts w:ascii="Times New Roman" w:hAnsi="Times New Roman" w:cs="Times New Roman"/>
          <w:sz w:val="24"/>
          <w:szCs w:val="24"/>
        </w:rPr>
        <w:t>MpLM</w:t>
      </w:r>
      <w:proofErr w:type="spellEnd"/>
      <w:r w:rsidR="00507AFD" w:rsidRPr="005C4D41">
        <w:rPr>
          <w:rFonts w:ascii="Times New Roman" w:hAnsi="Times New Roman" w:cs="Times New Roman"/>
          <w:sz w:val="24"/>
          <w:szCs w:val="24"/>
        </w:rPr>
        <w:t xml:space="preserve">  may not pose health risks to the grower pigs and could neither be </w:t>
      </w:r>
      <w:proofErr w:type="spellStart"/>
      <w:r w:rsidR="00507AFD" w:rsidRPr="005C4D41">
        <w:rPr>
          <w:rFonts w:ascii="Times New Roman" w:hAnsi="Times New Roman" w:cs="Times New Roman"/>
          <w:sz w:val="24"/>
          <w:szCs w:val="24"/>
        </w:rPr>
        <w:t>hypolipidemic</w:t>
      </w:r>
      <w:proofErr w:type="spellEnd"/>
      <w:r w:rsidR="00507AFD" w:rsidRPr="005C4D41">
        <w:rPr>
          <w:rFonts w:ascii="Times New Roman" w:hAnsi="Times New Roman" w:cs="Times New Roman"/>
          <w:sz w:val="24"/>
          <w:szCs w:val="24"/>
        </w:rPr>
        <w:t xml:space="preserve"> nor hypoglycemic. Therefore, it could be used to supplement grower </w:t>
      </w:r>
      <w:proofErr w:type="gramStart"/>
      <w:r w:rsidR="00507AFD" w:rsidRPr="005C4D41">
        <w:rPr>
          <w:rFonts w:ascii="Times New Roman" w:hAnsi="Times New Roman" w:cs="Times New Roman"/>
          <w:sz w:val="24"/>
          <w:szCs w:val="24"/>
        </w:rPr>
        <w:t>pigs</w:t>
      </w:r>
      <w:proofErr w:type="gramEnd"/>
      <w:r w:rsidR="00507AFD" w:rsidRPr="005C4D41">
        <w:rPr>
          <w:rFonts w:ascii="Times New Roman" w:hAnsi="Times New Roman" w:cs="Times New Roman"/>
          <w:sz w:val="24"/>
          <w:szCs w:val="24"/>
        </w:rPr>
        <w:t xml:space="preserve"> diets without deleterious effect.</w:t>
      </w:r>
    </w:p>
    <w:p w:rsidR="000460DF" w:rsidRPr="005C4D41" w:rsidRDefault="000460DF" w:rsidP="00D907CC">
      <w:pPr>
        <w:spacing w:after="0" w:line="240" w:lineRule="auto"/>
        <w:ind w:right="-270"/>
        <w:jc w:val="both"/>
        <w:rPr>
          <w:rFonts w:ascii="Times New Roman" w:hAnsi="Times New Roman" w:cs="Times New Roman"/>
          <w:sz w:val="24"/>
          <w:szCs w:val="24"/>
        </w:rPr>
      </w:pPr>
    </w:p>
    <w:p w:rsidR="002B108E" w:rsidRPr="005C4D41" w:rsidRDefault="00DA7E44" w:rsidP="00D907CC">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Keywords: </w:t>
      </w:r>
      <w:r w:rsidR="006F6A54">
        <w:rPr>
          <w:rFonts w:ascii="Times New Roman" w:hAnsi="Times New Roman" w:cs="Times New Roman"/>
          <w:sz w:val="24"/>
          <w:szCs w:val="24"/>
        </w:rPr>
        <w:t xml:space="preserve">Feed, </w:t>
      </w:r>
      <w:r w:rsidRPr="005C4D41">
        <w:rPr>
          <w:rFonts w:ascii="Times New Roman" w:hAnsi="Times New Roman" w:cs="Times New Roman"/>
          <w:sz w:val="24"/>
          <w:szCs w:val="24"/>
        </w:rPr>
        <w:t xml:space="preserve">parameter, </w:t>
      </w:r>
      <w:proofErr w:type="spellStart"/>
      <w:r w:rsidRPr="005C4D41">
        <w:rPr>
          <w:rFonts w:ascii="Times New Roman" w:hAnsi="Times New Roman" w:cs="Times New Roman"/>
          <w:sz w:val="24"/>
          <w:szCs w:val="24"/>
        </w:rPr>
        <w:t>mucuna</w:t>
      </w:r>
      <w:proofErr w:type="spellEnd"/>
      <w:r w:rsidR="00B06211">
        <w:rPr>
          <w:rFonts w:ascii="Times New Roman" w:hAnsi="Times New Roman" w:cs="Times New Roman"/>
          <w:sz w:val="24"/>
          <w:szCs w:val="24"/>
        </w:rPr>
        <w:t xml:space="preserve"> </w:t>
      </w:r>
      <w:proofErr w:type="spellStart"/>
      <w:r w:rsidR="00B06211">
        <w:rPr>
          <w:rFonts w:ascii="Times New Roman" w:hAnsi="Times New Roman" w:cs="Times New Roman"/>
          <w:sz w:val="24"/>
          <w:szCs w:val="24"/>
        </w:rPr>
        <w:t>pruriens</w:t>
      </w:r>
      <w:proofErr w:type="spellEnd"/>
      <w:r w:rsidRPr="005C4D41">
        <w:rPr>
          <w:rFonts w:ascii="Times New Roman" w:hAnsi="Times New Roman" w:cs="Times New Roman"/>
          <w:sz w:val="24"/>
          <w:szCs w:val="24"/>
        </w:rPr>
        <w:t>, organs</w:t>
      </w:r>
      <w:r w:rsidR="00646CDC" w:rsidRPr="005C4D41">
        <w:rPr>
          <w:rFonts w:ascii="Times New Roman" w:hAnsi="Times New Roman" w:cs="Times New Roman"/>
          <w:sz w:val="24"/>
          <w:szCs w:val="24"/>
        </w:rPr>
        <w:t>, influenced</w:t>
      </w:r>
      <w:r w:rsidRPr="005C4D41">
        <w:rPr>
          <w:rFonts w:ascii="Times New Roman" w:hAnsi="Times New Roman" w:cs="Times New Roman"/>
          <w:sz w:val="24"/>
          <w:szCs w:val="24"/>
        </w:rPr>
        <w:t>.</w:t>
      </w:r>
      <w:r w:rsidR="00025171" w:rsidRPr="005C4D41">
        <w:rPr>
          <w:rFonts w:ascii="Times New Roman" w:hAnsi="Times New Roman" w:cs="Times New Roman"/>
          <w:sz w:val="24"/>
          <w:szCs w:val="24"/>
        </w:rPr>
        <w:t xml:space="preserve"> </w:t>
      </w:r>
      <w:r w:rsidR="00EA66A1" w:rsidRPr="005C4D41">
        <w:rPr>
          <w:rFonts w:ascii="Times New Roman" w:hAnsi="Times New Roman" w:cs="Times New Roman"/>
          <w:sz w:val="24"/>
          <w:szCs w:val="24"/>
        </w:rPr>
        <w:t xml:space="preserve">  </w:t>
      </w:r>
      <w:r w:rsidR="00054BBA" w:rsidRPr="005C4D41">
        <w:rPr>
          <w:rFonts w:ascii="Times New Roman" w:hAnsi="Times New Roman" w:cs="Times New Roman"/>
          <w:sz w:val="24"/>
          <w:szCs w:val="24"/>
        </w:rPr>
        <w:t xml:space="preserve"> </w:t>
      </w:r>
      <w:r w:rsidR="008F7AE3" w:rsidRPr="005C4D41">
        <w:rPr>
          <w:rFonts w:ascii="Times New Roman" w:hAnsi="Times New Roman" w:cs="Times New Roman"/>
          <w:sz w:val="24"/>
          <w:szCs w:val="24"/>
        </w:rPr>
        <w:t xml:space="preserve"> </w:t>
      </w:r>
      <w:r w:rsidR="001F5BA7" w:rsidRPr="005C4D41">
        <w:rPr>
          <w:rFonts w:ascii="Times New Roman" w:hAnsi="Times New Roman" w:cs="Times New Roman"/>
          <w:sz w:val="24"/>
          <w:szCs w:val="24"/>
        </w:rPr>
        <w:t xml:space="preserve"> </w:t>
      </w:r>
    </w:p>
    <w:p w:rsidR="00A00B20" w:rsidRPr="005C4D41" w:rsidRDefault="00A00B20" w:rsidP="005C4D41">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INTRODUCTION</w:t>
      </w:r>
    </w:p>
    <w:p w:rsidR="00EE6705" w:rsidRPr="005C4D41" w:rsidRDefault="00DC01B7" w:rsidP="005C4D41">
      <w:pPr>
        <w:autoSpaceDE w:val="0"/>
        <w:autoSpaceDN w:val="0"/>
        <w:adjustRightInd w:val="0"/>
        <w:spacing w:after="0" w:line="360" w:lineRule="auto"/>
        <w:jc w:val="both"/>
        <w:rPr>
          <w:rFonts w:ascii="Times New Roman" w:eastAsia="CIDFont+F4" w:hAnsi="Times New Roman" w:cs="Times New Roman"/>
          <w:sz w:val="24"/>
          <w:szCs w:val="24"/>
        </w:rPr>
      </w:pPr>
      <w:proofErr w:type="spellStart"/>
      <w:r w:rsidRPr="005C4D41">
        <w:rPr>
          <w:rFonts w:ascii="Times New Roman" w:eastAsia="CIDFont+F4" w:hAnsi="Times New Roman" w:cs="Times New Roman"/>
          <w:sz w:val="24"/>
          <w:szCs w:val="24"/>
        </w:rPr>
        <w:t>H</w:t>
      </w:r>
      <w:r w:rsidR="007943C3" w:rsidRPr="005C4D41">
        <w:rPr>
          <w:rFonts w:ascii="Times New Roman" w:eastAsia="CIDFont+F4" w:hAnsi="Times New Roman" w:cs="Times New Roman"/>
          <w:sz w:val="24"/>
          <w:szCs w:val="24"/>
        </w:rPr>
        <w:t>aemato</w:t>
      </w:r>
      <w:proofErr w:type="spellEnd"/>
      <w:r w:rsidR="007943C3" w:rsidRPr="005C4D41">
        <w:rPr>
          <w:rFonts w:ascii="Times New Roman" w:eastAsia="CIDFont+F4" w:hAnsi="Times New Roman" w:cs="Times New Roman"/>
          <w:sz w:val="24"/>
          <w:szCs w:val="24"/>
        </w:rPr>
        <w:t>-biochemical qualities</w:t>
      </w:r>
      <w:r w:rsidRPr="005C4D41">
        <w:rPr>
          <w:rFonts w:ascii="Times New Roman" w:eastAsia="CIDFont+F4" w:hAnsi="Times New Roman" w:cs="Times New Roman"/>
          <w:sz w:val="24"/>
          <w:szCs w:val="24"/>
        </w:rPr>
        <w:t xml:space="preserve"> assessment</w:t>
      </w:r>
      <w:r w:rsidR="007943C3" w:rsidRPr="005C4D41">
        <w:rPr>
          <w:rFonts w:ascii="Times New Roman" w:eastAsia="CIDFont+F4" w:hAnsi="Times New Roman" w:cs="Times New Roman"/>
          <w:sz w:val="24"/>
          <w:szCs w:val="24"/>
        </w:rPr>
        <w:t xml:space="preserve"> and </w:t>
      </w:r>
      <w:r w:rsidRPr="005C4D41">
        <w:rPr>
          <w:rFonts w:ascii="Times New Roman" w:eastAsia="CIDFont+F4" w:hAnsi="Times New Roman" w:cs="Times New Roman"/>
          <w:sz w:val="24"/>
          <w:szCs w:val="24"/>
        </w:rPr>
        <w:t>its components are vital</w:t>
      </w:r>
      <w:r w:rsidR="007943C3" w:rsidRPr="005C4D41">
        <w:rPr>
          <w:rFonts w:ascii="Times New Roman" w:eastAsia="CIDFont+F4" w:hAnsi="Times New Roman" w:cs="Times New Roman"/>
          <w:sz w:val="24"/>
          <w:szCs w:val="24"/>
        </w:rPr>
        <w:t xml:space="preserve"> for the successful production of </w:t>
      </w:r>
      <w:r w:rsidR="00592D92" w:rsidRPr="005C4D41">
        <w:rPr>
          <w:rFonts w:ascii="Times New Roman" w:eastAsia="CIDFont+F4" w:hAnsi="Times New Roman" w:cs="Times New Roman"/>
          <w:sz w:val="24"/>
          <w:szCs w:val="24"/>
        </w:rPr>
        <w:t>healthy livestock of which pigs occupy a prominent position</w:t>
      </w:r>
      <w:r w:rsidR="007943C3" w:rsidRPr="005C4D41">
        <w:rPr>
          <w:rFonts w:ascii="Times New Roman" w:eastAsia="CIDFont+F4" w:hAnsi="Times New Roman" w:cs="Times New Roman"/>
          <w:sz w:val="24"/>
          <w:szCs w:val="24"/>
        </w:rPr>
        <w:t xml:space="preserve">. </w:t>
      </w:r>
      <w:proofErr w:type="spellStart"/>
      <w:r w:rsidR="00053055" w:rsidRPr="005C4D41">
        <w:rPr>
          <w:rFonts w:ascii="Times New Roman" w:eastAsia="CIDFont+F4" w:hAnsi="Times New Roman" w:cs="Times New Roman"/>
          <w:sz w:val="24"/>
          <w:szCs w:val="24"/>
        </w:rPr>
        <w:t>Amulu</w:t>
      </w:r>
      <w:proofErr w:type="spellEnd"/>
      <w:r w:rsidR="00FF5A74" w:rsidRPr="005C4D41">
        <w:rPr>
          <w:rFonts w:ascii="Times New Roman" w:eastAsia="CIDFont+F4" w:hAnsi="Times New Roman" w:cs="Times New Roman"/>
          <w:sz w:val="24"/>
          <w:szCs w:val="24"/>
        </w:rPr>
        <w:t xml:space="preserve"> </w:t>
      </w:r>
      <w:r w:rsidR="00FF5A74" w:rsidRPr="005C4D41">
        <w:rPr>
          <w:rFonts w:ascii="Times New Roman" w:eastAsia="CIDFont+F5" w:hAnsi="Times New Roman" w:cs="Times New Roman"/>
          <w:i/>
          <w:sz w:val="24"/>
          <w:szCs w:val="24"/>
        </w:rPr>
        <w:t>et al.</w:t>
      </w:r>
      <w:r w:rsidR="00FF5A74" w:rsidRPr="005C4D41">
        <w:rPr>
          <w:rFonts w:ascii="Times New Roman" w:eastAsia="CIDFont+F4" w:hAnsi="Times New Roman" w:cs="Times New Roman"/>
          <w:i/>
          <w:sz w:val="24"/>
          <w:szCs w:val="24"/>
        </w:rPr>
        <w:t>,</w:t>
      </w:r>
      <w:r w:rsidR="00FF5A74" w:rsidRPr="005C4D41">
        <w:rPr>
          <w:rFonts w:ascii="Times New Roman" w:eastAsia="CIDFont+F4" w:hAnsi="Times New Roman" w:cs="Times New Roman"/>
          <w:sz w:val="24"/>
          <w:szCs w:val="24"/>
        </w:rPr>
        <w:t xml:space="preserve"> (</w:t>
      </w:r>
      <w:r w:rsidR="00053055" w:rsidRPr="005C4D41">
        <w:rPr>
          <w:rFonts w:ascii="Times New Roman" w:eastAsia="CIDFont+F4" w:hAnsi="Times New Roman" w:cs="Times New Roman"/>
          <w:sz w:val="24"/>
          <w:szCs w:val="24"/>
        </w:rPr>
        <w:t>2023</w:t>
      </w:r>
      <w:r w:rsidR="00FF5A74" w:rsidRPr="005C4D41">
        <w:rPr>
          <w:rFonts w:ascii="Times New Roman" w:eastAsia="CIDFont+F4" w:hAnsi="Times New Roman" w:cs="Times New Roman"/>
          <w:sz w:val="24"/>
          <w:szCs w:val="24"/>
        </w:rPr>
        <w:t>) observed</w:t>
      </w:r>
      <w:r w:rsidR="000F2B16" w:rsidRPr="005C4D41">
        <w:rPr>
          <w:rFonts w:ascii="Times New Roman" w:eastAsia="CIDFont+F4" w:hAnsi="Times New Roman" w:cs="Times New Roman"/>
          <w:sz w:val="24"/>
          <w:szCs w:val="24"/>
        </w:rPr>
        <w:t xml:space="preserve"> that</w:t>
      </w:r>
      <w:r w:rsidRPr="005C4D41">
        <w:rPr>
          <w:rFonts w:ascii="Times New Roman" w:eastAsia="CIDFont+F4" w:hAnsi="Times New Roman" w:cs="Times New Roman"/>
          <w:sz w:val="24"/>
          <w:szCs w:val="24"/>
        </w:rPr>
        <w:t xml:space="preserve"> it is important</w:t>
      </w:r>
      <w:r w:rsidR="00FF5A74" w:rsidRPr="005C4D41">
        <w:rPr>
          <w:rFonts w:ascii="Times New Roman" w:eastAsia="CIDFont+F4" w:hAnsi="Times New Roman" w:cs="Times New Roman"/>
          <w:sz w:val="24"/>
          <w:szCs w:val="24"/>
        </w:rPr>
        <w:t xml:space="preserve"> in assessing</w:t>
      </w:r>
      <w:r w:rsidR="00A00B20" w:rsidRPr="005C4D41">
        <w:rPr>
          <w:rFonts w:ascii="Times New Roman" w:eastAsia="CIDFont+F4" w:hAnsi="Times New Roman" w:cs="Times New Roman"/>
          <w:sz w:val="24"/>
          <w:szCs w:val="24"/>
        </w:rPr>
        <w:t xml:space="preserve"> the extent of blood damage and diagnosing a variety of </w:t>
      </w:r>
      <w:r w:rsidR="00FF5A74" w:rsidRPr="005C4D41">
        <w:rPr>
          <w:rFonts w:ascii="Times New Roman" w:eastAsia="CIDFont+F4" w:hAnsi="Times New Roman" w:cs="Times New Roman"/>
          <w:sz w:val="24"/>
          <w:szCs w:val="24"/>
        </w:rPr>
        <w:t xml:space="preserve">animal </w:t>
      </w:r>
      <w:r w:rsidR="00A00B20" w:rsidRPr="005C4D41">
        <w:rPr>
          <w:rFonts w:ascii="Times New Roman" w:eastAsia="CIDFont+F4" w:hAnsi="Times New Roman" w:cs="Times New Roman"/>
          <w:sz w:val="24"/>
          <w:szCs w:val="24"/>
        </w:rPr>
        <w:t>disease</w:t>
      </w:r>
      <w:r w:rsidR="00FF5A74" w:rsidRPr="005C4D41">
        <w:rPr>
          <w:rFonts w:ascii="Times New Roman" w:eastAsia="CIDFont+F4" w:hAnsi="Times New Roman" w:cs="Times New Roman"/>
          <w:sz w:val="24"/>
          <w:szCs w:val="24"/>
        </w:rPr>
        <w:t xml:space="preserve">s.  </w:t>
      </w:r>
      <w:proofErr w:type="spellStart"/>
      <w:r w:rsidR="00FF5A74" w:rsidRPr="005C4D41">
        <w:rPr>
          <w:rFonts w:ascii="Times New Roman" w:eastAsia="CIDFont+F4" w:hAnsi="Times New Roman" w:cs="Times New Roman"/>
          <w:sz w:val="24"/>
          <w:szCs w:val="24"/>
        </w:rPr>
        <w:t>Haemato</w:t>
      </w:r>
      <w:proofErr w:type="spellEnd"/>
      <w:r w:rsidR="00FF5A74" w:rsidRPr="005C4D41">
        <w:rPr>
          <w:rFonts w:ascii="Times New Roman" w:eastAsia="CIDFont+F4" w:hAnsi="Times New Roman" w:cs="Times New Roman"/>
          <w:sz w:val="24"/>
          <w:szCs w:val="24"/>
        </w:rPr>
        <w:t xml:space="preserve">-biochemical </w:t>
      </w:r>
      <w:r w:rsidR="00A00B20" w:rsidRPr="005C4D41">
        <w:rPr>
          <w:rFonts w:ascii="Times New Roman" w:eastAsia="CIDFont+F4" w:hAnsi="Times New Roman" w:cs="Times New Roman"/>
          <w:sz w:val="24"/>
          <w:szCs w:val="24"/>
        </w:rPr>
        <w:t>parame</w:t>
      </w:r>
      <w:r w:rsidR="000F2B16" w:rsidRPr="005C4D41">
        <w:rPr>
          <w:rFonts w:ascii="Times New Roman" w:eastAsia="CIDFont+F4" w:hAnsi="Times New Roman" w:cs="Times New Roman"/>
          <w:sz w:val="24"/>
          <w:szCs w:val="24"/>
        </w:rPr>
        <w:t>t</w:t>
      </w:r>
      <w:r w:rsidR="00A00B20" w:rsidRPr="005C4D41">
        <w:rPr>
          <w:rFonts w:ascii="Times New Roman" w:eastAsia="CIDFont+F4" w:hAnsi="Times New Roman" w:cs="Times New Roman"/>
          <w:sz w:val="24"/>
          <w:szCs w:val="24"/>
        </w:rPr>
        <w:t>e</w:t>
      </w:r>
      <w:r w:rsidR="000F2B16" w:rsidRPr="005C4D41">
        <w:rPr>
          <w:rFonts w:ascii="Times New Roman" w:eastAsia="CIDFont+F4" w:hAnsi="Times New Roman" w:cs="Times New Roman"/>
          <w:sz w:val="24"/>
          <w:szCs w:val="24"/>
        </w:rPr>
        <w:t>r</w:t>
      </w:r>
      <w:r w:rsidR="00A00B20" w:rsidRPr="005C4D41">
        <w:rPr>
          <w:rFonts w:ascii="Times New Roman" w:eastAsia="CIDFont+F4" w:hAnsi="Times New Roman" w:cs="Times New Roman"/>
          <w:sz w:val="24"/>
          <w:szCs w:val="24"/>
        </w:rPr>
        <w:t>s can</w:t>
      </w:r>
      <w:r w:rsidR="00FF5A74" w:rsidRPr="005C4D41">
        <w:rPr>
          <w:rFonts w:ascii="Times New Roman" w:eastAsia="CIDFont+F4" w:hAnsi="Times New Roman" w:cs="Times New Roman"/>
          <w:sz w:val="24"/>
          <w:szCs w:val="24"/>
        </w:rPr>
        <w:t xml:space="preserve"> be used to account or </w:t>
      </w:r>
      <w:r w:rsidR="00A00B20" w:rsidRPr="005C4D41">
        <w:rPr>
          <w:rFonts w:ascii="Times New Roman" w:eastAsia="CIDFont+F4" w:hAnsi="Times New Roman" w:cs="Times New Roman"/>
          <w:sz w:val="24"/>
          <w:szCs w:val="24"/>
        </w:rPr>
        <w:t xml:space="preserve">accurately predict the physiological status of animals. </w:t>
      </w:r>
      <w:proofErr w:type="spellStart"/>
      <w:r w:rsidR="00053055" w:rsidRPr="005C4D41">
        <w:rPr>
          <w:rFonts w:ascii="Times New Roman" w:eastAsia="CIDFont+F4" w:hAnsi="Times New Roman" w:cs="Times New Roman"/>
          <w:sz w:val="24"/>
          <w:szCs w:val="24"/>
        </w:rPr>
        <w:t>Akintunde</w:t>
      </w:r>
      <w:proofErr w:type="spellEnd"/>
      <w:r w:rsidR="00FF5A74" w:rsidRPr="005C4D41">
        <w:rPr>
          <w:rFonts w:ascii="Times New Roman" w:eastAsia="CIDFont+F4" w:hAnsi="Times New Roman" w:cs="Times New Roman"/>
          <w:sz w:val="24"/>
          <w:szCs w:val="24"/>
        </w:rPr>
        <w:t xml:space="preserve"> </w:t>
      </w:r>
      <w:r w:rsidR="00FF5A74" w:rsidRPr="005C4D41">
        <w:rPr>
          <w:rFonts w:ascii="Times New Roman" w:eastAsia="CIDFont+F5" w:hAnsi="Times New Roman" w:cs="Times New Roman"/>
          <w:i/>
          <w:sz w:val="24"/>
          <w:szCs w:val="24"/>
        </w:rPr>
        <w:t>et al.</w:t>
      </w:r>
      <w:r w:rsidR="00FF5A74" w:rsidRPr="005C4D41">
        <w:rPr>
          <w:rFonts w:ascii="Times New Roman" w:eastAsia="CIDFont+F4" w:hAnsi="Times New Roman" w:cs="Times New Roman"/>
          <w:sz w:val="24"/>
          <w:szCs w:val="24"/>
        </w:rPr>
        <w:t>, (</w:t>
      </w:r>
      <w:r w:rsidR="00053055" w:rsidRPr="005C4D41">
        <w:rPr>
          <w:rFonts w:ascii="Times New Roman" w:eastAsia="CIDFont+F4" w:hAnsi="Times New Roman" w:cs="Times New Roman"/>
          <w:sz w:val="24"/>
          <w:szCs w:val="24"/>
        </w:rPr>
        <w:t>2021</w:t>
      </w:r>
      <w:r w:rsidR="00FF5A74" w:rsidRPr="005C4D41">
        <w:rPr>
          <w:rFonts w:ascii="Times New Roman" w:eastAsia="CIDFont+F4" w:hAnsi="Times New Roman" w:cs="Times New Roman"/>
          <w:sz w:val="24"/>
          <w:szCs w:val="24"/>
        </w:rPr>
        <w:t>)</w:t>
      </w:r>
      <w:r w:rsidR="00592D92" w:rsidRPr="005C4D41">
        <w:rPr>
          <w:rFonts w:ascii="Times New Roman" w:eastAsia="CIDFont+F4" w:hAnsi="Times New Roman" w:cs="Times New Roman"/>
          <w:sz w:val="24"/>
          <w:szCs w:val="24"/>
        </w:rPr>
        <w:t xml:space="preserve"> posited</w:t>
      </w:r>
      <w:r w:rsidR="00906017" w:rsidRPr="005C4D41">
        <w:rPr>
          <w:rFonts w:ascii="Times New Roman" w:eastAsia="CIDFont+F4" w:hAnsi="Times New Roman" w:cs="Times New Roman"/>
          <w:sz w:val="24"/>
          <w:szCs w:val="24"/>
        </w:rPr>
        <w:t xml:space="preserve"> that differenc</w:t>
      </w:r>
      <w:r w:rsidR="00FF5A74" w:rsidRPr="005C4D41">
        <w:rPr>
          <w:rFonts w:ascii="Times New Roman" w:eastAsia="CIDFont+F4" w:hAnsi="Times New Roman" w:cs="Times New Roman"/>
          <w:sz w:val="24"/>
          <w:szCs w:val="24"/>
        </w:rPr>
        <w:t>es</w:t>
      </w:r>
      <w:r w:rsidR="00A00B20" w:rsidRPr="005C4D41">
        <w:rPr>
          <w:rFonts w:ascii="Times New Roman" w:eastAsia="CIDFont+F4" w:hAnsi="Times New Roman" w:cs="Times New Roman"/>
          <w:sz w:val="24"/>
          <w:szCs w:val="24"/>
        </w:rPr>
        <w:t xml:space="preserve"> in</w:t>
      </w:r>
      <w:r w:rsidR="00FF5A74" w:rsidRPr="005C4D41">
        <w:rPr>
          <w:rFonts w:ascii="Times New Roman" w:eastAsia="CIDFont+F4" w:hAnsi="Times New Roman" w:cs="Times New Roman"/>
          <w:sz w:val="24"/>
          <w:szCs w:val="24"/>
        </w:rPr>
        <w:t xml:space="preserve"> the</w:t>
      </w:r>
      <w:r w:rsidR="00A00B20" w:rsidRPr="005C4D41">
        <w:rPr>
          <w:rFonts w:ascii="Times New Roman" w:eastAsia="CIDFont+F4" w:hAnsi="Times New Roman" w:cs="Times New Roman"/>
          <w:sz w:val="24"/>
          <w:szCs w:val="24"/>
        </w:rPr>
        <w:t xml:space="preserve"> </w:t>
      </w:r>
      <w:proofErr w:type="spellStart"/>
      <w:r w:rsidR="00A00B20" w:rsidRPr="005C4D41">
        <w:rPr>
          <w:rFonts w:ascii="Times New Roman" w:eastAsia="CIDFont+F4" w:hAnsi="Times New Roman" w:cs="Times New Roman"/>
          <w:sz w:val="24"/>
          <w:szCs w:val="24"/>
        </w:rPr>
        <w:t>haematological</w:t>
      </w:r>
      <w:proofErr w:type="spellEnd"/>
      <w:r w:rsidR="00A00B20" w:rsidRPr="005C4D41">
        <w:rPr>
          <w:rFonts w:ascii="Times New Roman" w:eastAsia="CIDFont+F4" w:hAnsi="Times New Roman" w:cs="Times New Roman"/>
          <w:sz w:val="24"/>
          <w:szCs w:val="24"/>
        </w:rPr>
        <w:t xml:space="preserve"> par</w:t>
      </w:r>
      <w:r w:rsidR="00FF5A74" w:rsidRPr="005C4D41">
        <w:rPr>
          <w:rFonts w:ascii="Times New Roman" w:eastAsia="CIDFont+F4" w:hAnsi="Times New Roman" w:cs="Times New Roman"/>
          <w:sz w:val="24"/>
          <w:szCs w:val="24"/>
        </w:rPr>
        <w:t>ameters are often used to determine</w:t>
      </w:r>
      <w:r w:rsidR="00A00B20" w:rsidRPr="005C4D41">
        <w:rPr>
          <w:rFonts w:ascii="Times New Roman" w:eastAsia="CIDFont+F4" w:hAnsi="Times New Roman" w:cs="Times New Roman"/>
          <w:sz w:val="24"/>
          <w:szCs w:val="24"/>
        </w:rPr>
        <w:t xml:space="preserve"> the body's</w:t>
      </w:r>
      <w:r w:rsidR="00906017" w:rsidRPr="005C4D41">
        <w:rPr>
          <w:rFonts w:ascii="Times New Roman" w:eastAsia="CIDFont+F4" w:hAnsi="Times New Roman" w:cs="Times New Roman"/>
          <w:sz w:val="24"/>
          <w:szCs w:val="24"/>
        </w:rPr>
        <w:t xml:space="preserve"> condition and identify stress</w:t>
      </w:r>
      <w:r w:rsidR="00A00B20" w:rsidRPr="005C4D41">
        <w:rPr>
          <w:rFonts w:ascii="Times New Roman" w:eastAsia="CIDFont+F4" w:hAnsi="Times New Roman" w:cs="Times New Roman"/>
          <w:sz w:val="24"/>
          <w:szCs w:val="24"/>
        </w:rPr>
        <w:t xml:space="preserve"> </w:t>
      </w:r>
      <w:r w:rsidR="00A00B20" w:rsidRPr="005C4D41">
        <w:rPr>
          <w:rFonts w:ascii="Times New Roman" w:eastAsia="CIDFont+F4" w:hAnsi="Times New Roman" w:cs="Times New Roman"/>
          <w:sz w:val="24"/>
          <w:szCs w:val="24"/>
        </w:rPr>
        <w:lastRenderedPageBreak/>
        <w:t>caused by nutritional, pathological, and environmental factors</w:t>
      </w:r>
      <w:r w:rsidR="00FF5A74" w:rsidRPr="005C4D41">
        <w:rPr>
          <w:rFonts w:ascii="Times New Roman" w:eastAsia="CIDFont+F4" w:hAnsi="Times New Roman" w:cs="Times New Roman"/>
          <w:sz w:val="24"/>
          <w:szCs w:val="24"/>
        </w:rPr>
        <w:t xml:space="preserve">. </w:t>
      </w:r>
      <w:proofErr w:type="spellStart"/>
      <w:r w:rsidR="00344857" w:rsidRPr="005C4D41">
        <w:rPr>
          <w:rFonts w:ascii="Times New Roman" w:eastAsia="CIDFont+F4" w:hAnsi="Times New Roman" w:cs="Times New Roman"/>
          <w:sz w:val="24"/>
          <w:szCs w:val="24"/>
        </w:rPr>
        <w:t>Esonu</w:t>
      </w:r>
      <w:proofErr w:type="spellEnd"/>
      <w:r w:rsidR="00344857" w:rsidRPr="005C4D41">
        <w:rPr>
          <w:rFonts w:ascii="Times New Roman" w:eastAsia="CIDFont+F4" w:hAnsi="Times New Roman" w:cs="Times New Roman"/>
          <w:sz w:val="24"/>
          <w:szCs w:val="24"/>
        </w:rPr>
        <w:t xml:space="preserve"> et al. (2004) noted that </w:t>
      </w:r>
      <w:proofErr w:type="spellStart"/>
      <w:r w:rsidR="00344857" w:rsidRPr="005C4D41">
        <w:rPr>
          <w:rFonts w:ascii="Times New Roman" w:eastAsia="CIDFont+F4" w:hAnsi="Times New Roman" w:cs="Times New Roman"/>
          <w:sz w:val="24"/>
          <w:szCs w:val="24"/>
        </w:rPr>
        <w:t>h</w:t>
      </w:r>
      <w:r w:rsidR="00FF5A74" w:rsidRPr="005C4D41">
        <w:rPr>
          <w:rFonts w:ascii="Times New Roman" w:eastAsia="CIDFont+F4" w:hAnsi="Times New Roman" w:cs="Times New Roman"/>
          <w:sz w:val="24"/>
          <w:szCs w:val="24"/>
        </w:rPr>
        <w:t>aemato</w:t>
      </w:r>
      <w:proofErr w:type="spellEnd"/>
      <w:r w:rsidR="00FF5A74" w:rsidRPr="005C4D41">
        <w:rPr>
          <w:rFonts w:ascii="Times New Roman" w:eastAsia="CIDFont+F4" w:hAnsi="Times New Roman" w:cs="Times New Roman"/>
          <w:sz w:val="24"/>
          <w:szCs w:val="24"/>
        </w:rPr>
        <w:t>-biochemical components could also be</w:t>
      </w:r>
      <w:r w:rsidR="00A00B20" w:rsidRPr="005C4D41">
        <w:rPr>
          <w:rFonts w:ascii="Times New Roman" w:eastAsia="CIDFont+F4" w:hAnsi="Times New Roman" w:cs="Times New Roman"/>
          <w:sz w:val="24"/>
          <w:szCs w:val="24"/>
        </w:rPr>
        <w:t xml:space="preserve"> useful in the monitoring of feed poisoning, especially in the case of feed ingredients affecting the blood and general health of livestock</w:t>
      </w:r>
      <w:r w:rsidR="00FF5A74" w:rsidRPr="005C4D41">
        <w:rPr>
          <w:rFonts w:ascii="Times New Roman" w:eastAsia="CIDFont+F4" w:hAnsi="Times New Roman" w:cs="Times New Roman"/>
          <w:sz w:val="24"/>
          <w:szCs w:val="24"/>
        </w:rPr>
        <w:t>.</w:t>
      </w:r>
      <w:r w:rsidR="008202DE" w:rsidRPr="005C4D41">
        <w:rPr>
          <w:rFonts w:ascii="Times New Roman" w:eastAsia="CIDFont+F4" w:hAnsi="Times New Roman" w:cs="Times New Roman"/>
          <w:sz w:val="24"/>
          <w:szCs w:val="24"/>
        </w:rPr>
        <w:t xml:space="preserve"> Leukocytes (White blood cells) </w:t>
      </w:r>
      <w:r w:rsidR="00A00B20" w:rsidRPr="005C4D41">
        <w:rPr>
          <w:rFonts w:ascii="Times New Roman" w:eastAsia="CIDFont+F4" w:hAnsi="Times New Roman" w:cs="Times New Roman"/>
          <w:sz w:val="24"/>
          <w:szCs w:val="24"/>
        </w:rPr>
        <w:t>a</w:t>
      </w:r>
      <w:r w:rsidR="008202DE" w:rsidRPr="005C4D41">
        <w:rPr>
          <w:rFonts w:ascii="Times New Roman" w:eastAsia="CIDFont+F4" w:hAnsi="Times New Roman" w:cs="Times New Roman"/>
          <w:sz w:val="24"/>
          <w:szCs w:val="24"/>
        </w:rPr>
        <w:t>nd their derivatives are prominent</w:t>
      </w:r>
      <w:r w:rsidR="00A00B20" w:rsidRPr="005C4D41">
        <w:rPr>
          <w:rFonts w:ascii="Times New Roman" w:eastAsia="CIDFont+F4" w:hAnsi="Times New Roman" w:cs="Times New Roman"/>
          <w:sz w:val="24"/>
          <w:szCs w:val="24"/>
        </w:rPr>
        <w:t>ly i</w:t>
      </w:r>
      <w:r w:rsidR="008202DE" w:rsidRPr="005C4D41">
        <w:rPr>
          <w:rFonts w:ascii="Times New Roman" w:eastAsia="CIDFont+F4" w:hAnsi="Times New Roman" w:cs="Times New Roman"/>
          <w:sz w:val="24"/>
          <w:szCs w:val="24"/>
        </w:rPr>
        <w:t>nvolved in the immune response</w:t>
      </w:r>
      <w:r w:rsidR="00A00B20" w:rsidRPr="005C4D41">
        <w:rPr>
          <w:rFonts w:ascii="Times New Roman" w:eastAsia="CIDFont+F4" w:hAnsi="Times New Roman" w:cs="Times New Roman"/>
          <w:sz w:val="24"/>
          <w:szCs w:val="24"/>
        </w:rPr>
        <w:t xml:space="preserve"> synthesis, distribution and transit of antibodies as well as the </w:t>
      </w:r>
      <w:r w:rsidR="008202DE" w:rsidRPr="005C4D41">
        <w:rPr>
          <w:rFonts w:ascii="Times New Roman" w:eastAsia="CIDFont+F4" w:hAnsi="Times New Roman" w:cs="Times New Roman"/>
          <w:sz w:val="24"/>
          <w:szCs w:val="24"/>
        </w:rPr>
        <w:t xml:space="preserve">body’s </w:t>
      </w:r>
      <w:proofErr w:type="spellStart"/>
      <w:r w:rsidR="008202DE" w:rsidRPr="005C4D41">
        <w:rPr>
          <w:rFonts w:ascii="Times New Roman" w:eastAsia="CIDFont+F4" w:hAnsi="Times New Roman" w:cs="Times New Roman"/>
          <w:sz w:val="24"/>
          <w:szCs w:val="24"/>
        </w:rPr>
        <w:t>phagocytosis</w:t>
      </w:r>
      <w:proofErr w:type="spellEnd"/>
      <w:r w:rsidR="008202DE" w:rsidRPr="005C4D41">
        <w:rPr>
          <w:rFonts w:ascii="Times New Roman" w:eastAsia="CIDFont+F4" w:hAnsi="Times New Roman" w:cs="Times New Roman"/>
          <w:sz w:val="24"/>
          <w:szCs w:val="24"/>
        </w:rPr>
        <w:t>-based defens</w:t>
      </w:r>
      <w:r w:rsidR="00A00B20" w:rsidRPr="005C4D41">
        <w:rPr>
          <w:rFonts w:ascii="Times New Roman" w:eastAsia="CIDFont+F4" w:hAnsi="Times New Roman" w:cs="Times New Roman"/>
          <w:sz w:val="24"/>
          <w:szCs w:val="24"/>
        </w:rPr>
        <w:t>e against foreign invaders</w:t>
      </w:r>
      <w:r w:rsidR="008202DE" w:rsidRPr="005C4D41">
        <w:rPr>
          <w:rFonts w:ascii="Times New Roman" w:eastAsia="CIDFont+F4" w:hAnsi="Times New Roman" w:cs="Times New Roman"/>
          <w:sz w:val="24"/>
          <w:szCs w:val="24"/>
        </w:rPr>
        <w:t xml:space="preserve"> (germs)</w:t>
      </w:r>
      <w:r w:rsidR="00A00B20" w:rsidRPr="005C4D41">
        <w:rPr>
          <w:rFonts w:ascii="Times New Roman" w:eastAsia="CIDFont+F4" w:hAnsi="Times New Roman" w:cs="Times New Roman"/>
          <w:sz w:val="24"/>
          <w:szCs w:val="24"/>
        </w:rPr>
        <w:t>.</w:t>
      </w:r>
      <w:r w:rsidR="00DC70A3" w:rsidRPr="005C4D41">
        <w:rPr>
          <w:rFonts w:ascii="Times New Roman" w:eastAsia="CIDFont+F4" w:hAnsi="Times New Roman" w:cs="Times New Roman"/>
          <w:sz w:val="24"/>
          <w:szCs w:val="24"/>
        </w:rPr>
        <w:t xml:space="preserve"> </w:t>
      </w:r>
      <w:r w:rsidR="00AC5976" w:rsidRPr="005C4D41">
        <w:rPr>
          <w:rFonts w:ascii="Times New Roman" w:eastAsia="CIDFont+F4" w:hAnsi="Times New Roman" w:cs="Times New Roman"/>
          <w:sz w:val="24"/>
          <w:szCs w:val="24"/>
        </w:rPr>
        <w:t xml:space="preserve">Today, </w:t>
      </w:r>
      <w:r w:rsidR="00DE3053" w:rsidRPr="005C4D41">
        <w:rPr>
          <w:rFonts w:ascii="Times New Roman" w:eastAsia="CIDFont+F4" w:hAnsi="Times New Roman" w:cs="Times New Roman"/>
          <w:sz w:val="24"/>
          <w:szCs w:val="24"/>
        </w:rPr>
        <w:t>the use of un</w:t>
      </w:r>
      <w:r w:rsidR="00AC5976" w:rsidRPr="005C4D41">
        <w:rPr>
          <w:rFonts w:ascii="Times New Roman" w:eastAsia="CIDFont+F4" w:hAnsi="Times New Roman" w:cs="Times New Roman"/>
          <w:sz w:val="24"/>
          <w:szCs w:val="24"/>
        </w:rPr>
        <w:t xml:space="preserve">conventional feed </w:t>
      </w:r>
      <w:r w:rsidR="00DE3053" w:rsidRPr="005C4D41">
        <w:rPr>
          <w:rFonts w:ascii="Times New Roman" w:eastAsia="CIDFont+F4" w:hAnsi="Times New Roman" w:cs="Times New Roman"/>
          <w:sz w:val="24"/>
          <w:szCs w:val="24"/>
        </w:rPr>
        <w:t>materials has become imperative arising from the exorbitant prices of conventional feed ingredients which</w:t>
      </w:r>
      <w:r w:rsidR="00AC5976" w:rsidRPr="005C4D41">
        <w:rPr>
          <w:rFonts w:ascii="Times New Roman" w:eastAsia="CIDFont+F4" w:hAnsi="Times New Roman" w:cs="Times New Roman"/>
          <w:sz w:val="24"/>
          <w:szCs w:val="24"/>
        </w:rPr>
        <w:t xml:space="preserve"> livestock </w:t>
      </w:r>
      <w:r w:rsidR="00DE3053" w:rsidRPr="005C4D41">
        <w:rPr>
          <w:rFonts w:ascii="Times New Roman" w:eastAsia="CIDFont+F4" w:hAnsi="Times New Roman" w:cs="Times New Roman"/>
          <w:sz w:val="24"/>
          <w:szCs w:val="24"/>
        </w:rPr>
        <w:t>farmers cannot economically afford</w:t>
      </w:r>
      <w:r w:rsidR="00906017" w:rsidRPr="005C4D41">
        <w:rPr>
          <w:rFonts w:ascii="Times New Roman" w:eastAsia="CIDFont+F4" w:hAnsi="Times New Roman" w:cs="Times New Roman"/>
          <w:sz w:val="24"/>
          <w:szCs w:val="24"/>
        </w:rPr>
        <w:t xml:space="preserve"> if the production business must be profitably sustainable</w:t>
      </w:r>
      <w:r w:rsidR="00344857" w:rsidRPr="005C4D41">
        <w:rPr>
          <w:rFonts w:ascii="Times New Roman" w:eastAsia="CIDFont+F4" w:hAnsi="Times New Roman" w:cs="Times New Roman"/>
          <w:sz w:val="24"/>
          <w:szCs w:val="24"/>
        </w:rPr>
        <w:t xml:space="preserve"> </w:t>
      </w:r>
      <w:proofErr w:type="spellStart"/>
      <w:r w:rsidR="00344857" w:rsidRPr="005C4D41">
        <w:rPr>
          <w:rFonts w:ascii="Times New Roman" w:eastAsia="CIDFont+F4" w:hAnsi="Times New Roman" w:cs="Times New Roman"/>
          <w:sz w:val="24"/>
          <w:szCs w:val="24"/>
        </w:rPr>
        <w:t>Adomeh</w:t>
      </w:r>
      <w:proofErr w:type="spellEnd"/>
      <w:r w:rsidR="00344857" w:rsidRPr="005C4D41">
        <w:rPr>
          <w:rFonts w:ascii="Times New Roman" w:eastAsia="CIDFont+F4" w:hAnsi="Times New Roman" w:cs="Times New Roman"/>
          <w:sz w:val="24"/>
          <w:szCs w:val="24"/>
        </w:rPr>
        <w:t xml:space="preserve"> et al. (2018)</w:t>
      </w:r>
      <w:r w:rsidR="00DE3053" w:rsidRPr="005C4D41">
        <w:rPr>
          <w:rFonts w:ascii="Times New Roman" w:eastAsia="CIDFont+F4" w:hAnsi="Times New Roman" w:cs="Times New Roman"/>
          <w:sz w:val="24"/>
          <w:szCs w:val="24"/>
        </w:rPr>
        <w:t>.</w:t>
      </w:r>
      <w:r w:rsidR="00AC5976" w:rsidRPr="005C4D41">
        <w:rPr>
          <w:rFonts w:ascii="Times New Roman" w:eastAsia="CIDFont+F4" w:hAnsi="Times New Roman" w:cs="Times New Roman"/>
          <w:sz w:val="24"/>
          <w:szCs w:val="24"/>
        </w:rPr>
        <w:t xml:space="preserve"> </w:t>
      </w:r>
      <w:r w:rsidR="00DE3053" w:rsidRPr="005C4D41">
        <w:rPr>
          <w:rFonts w:ascii="Times New Roman" w:eastAsia="CIDFont+F4" w:hAnsi="Times New Roman" w:cs="Times New Roman"/>
          <w:sz w:val="24"/>
          <w:szCs w:val="24"/>
        </w:rPr>
        <w:t>In some cases nowadays, by-</w:t>
      </w:r>
      <w:r w:rsidR="00AC5976" w:rsidRPr="005C4D41">
        <w:rPr>
          <w:rFonts w:ascii="Times New Roman" w:eastAsia="CIDFont+F4" w:hAnsi="Times New Roman" w:cs="Times New Roman"/>
          <w:sz w:val="24"/>
          <w:szCs w:val="24"/>
        </w:rPr>
        <w:t>products that ordinar</w:t>
      </w:r>
      <w:r w:rsidR="00DE3053" w:rsidRPr="005C4D41">
        <w:rPr>
          <w:rFonts w:ascii="Times New Roman" w:eastAsia="CIDFont+F4" w:hAnsi="Times New Roman" w:cs="Times New Roman"/>
          <w:sz w:val="24"/>
          <w:szCs w:val="24"/>
        </w:rPr>
        <w:t>ily would</w:t>
      </w:r>
      <w:r w:rsidR="00AC5976" w:rsidRPr="005C4D41">
        <w:rPr>
          <w:rFonts w:ascii="Times New Roman" w:eastAsia="CIDFont+F4" w:hAnsi="Times New Roman" w:cs="Times New Roman"/>
          <w:sz w:val="24"/>
          <w:szCs w:val="24"/>
        </w:rPr>
        <w:t xml:space="preserve"> </w:t>
      </w:r>
      <w:r w:rsidR="00DE3053" w:rsidRPr="005C4D41">
        <w:rPr>
          <w:rFonts w:ascii="Times New Roman" w:eastAsia="CIDFont+F4" w:hAnsi="Times New Roman" w:cs="Times New Roman"/>
          <w:sz w:val="24"/>
          <w:szCs w:val="24"/>
        </w:rPr>
        <w:t xml:space="preserve">have </w:t>
      </w:r>
      <w:r w:rsidR="00AC5976" w:rsidRPr="005C4D41">
        <w:rPr>
          <w:rFonts w:ascii="Times New Roman" w:eastAsia="CIDFont+F4" w:hAnsi="Times New Roman" w:cs="Times New Roman"/>
          <w:sz w:val="24"/>
          <w:szCs w:val="24"/>
        </w:rPr>
        <w:t>be</w:t>
      </w:r>
      <w:r w:rsidR="00DE3053" w:rsidRPr="005C4D41">
        <w:rPr>
          <w:rFonts w:ascii="Times New Roman" w:eastAsia="CIDFont+F4" w:hAnsi="Times New Roman" w:cs="Times New Roman"/>
          <w:sz w:val="24"/>
          <w:szCs w:val="24"/>
        </w:rPr>
        <w:t>en</w:t>
      </w:r>
      <w:r w:rsidR="00072794" w:rsidRPr="005C4D41">
        <w:rPr>
          <w:rFonts w:ascii="Times New Roman" w:eastAsia="CIDFont+F4" w:hAnsi="Times New Roman" w:cs="Times New Roman"/>
          <w:sz w:val="24"/>
          <w:szCs w:val="24"/>
        </w:rPr>
        <w:t xml:space="preserve"> thrown away by farmers attract</w:t>
      </w:r>
      <w:r w:rsidR="00AC5976" w:rsidRPr="005C4D41">
        <w:rPr>
          <w:rFonts w:ascii="Times New Roman" w:eastAsia="CIDFont+F4" w:hAnsi="Times New Roman" w:cs="Times New Roman"/>
          <w:sz w:val="24"/>
          <w:szCs w:val="24"/>
        </w:rPr>
        <w:t xml:space="preserve"> some</w:t>
      </w:r>
      <w:r w:rsidR="00DC70A3" w:rsidRPr="005C4D41">
        <w:rPr>
          <w:rFonts w:ascii="Times New Roman" w:eastAsia="CIDFont+F4" w:hAnsi="Times New Roman" w:cs="Times New Roman"/>
          <w:sz w:val="24"/>
          <w:szCs w:val="24"/>
        </w:rPr>
        <w:t xml:space="preserve"> fees and the prices are gradually increasing</w:t>
      </w:r>
      <w:r w:rsidR="00C0141C" w:rsidRPr="005C4D41">
        <w:rPr>
          <w:rFonts w:ascii="Times New Roman" w:eastAsia="CIDFont+F4" w:hAnsi="Times New Roman" w:cs="Times New Roman"/>
          <w:sz w:val="24"/>
          <w:szCs w:val="24"/>
        </w:rPr>
        <w:t xml:space="preserve"> with each passing day. </w:t>
      </w:r>
      <w:proofErr w:type="spellStart"/>
      <w:r w:rsidR="00072794" w:rsidRPr="005C4D41">
        <w:rPr>
          <w:rFonts w:ascii="Times New Roman" w:hAnsi="Times New Roman" w:cs="Times New Roman"/>
          <w:i/>
          <w:sz w:val="24"/>
          <w:szCs w:val="24"/>
        </w:rPr>
        <w:t>Mucuna</w:t>
      </w:r>
      <w:proofErr w:type="spellEnd"/>
      <w:r w:rsidR="00072794" w:rsidRPr="005C4D41">
        <w:rPr>
          <w:rFonts w:ascii="Times New Roman" w:hAnsi="Times New Roman" w:cs="Times New Roman"/>
          <w:i/>
          <w:sz w:val="24"/>
          <w:szCs w:val="24"/>
        </w:rPr>
        <w:t xml:space="preserve"> </w:t>
      </w:r>
      <w:proofErr w:type="spellStart"/>
      <w:r w:rsidR="00072794" w:rsidRPr="005C4D41">
        <w:rPr>
          <w:rFonts w:ascii="Times New Roman" w:hAnsi="Times New Roman" w:cs="Times New Roman"/>
          <w:i/>
          <w:sz w:val="24"/>
          <w:szCs w:val="24"/>
        </w:rPr>
        <w:t>pruriens</w:t>
      </w:r>
      <w:proofErr w:type="spellEnd"/>
      <w:r w:rsidR="00072794" w:rsidRPr="005C4D41">
        <w:rPr>
          <w:rFonts w:ascii="Times New Roman" w:hAnsi="Times New Roman" w:cs="Times New Roman"/>
          <w:sz w:val="24"/>
          <w:szCs w:val="24"/>
        </w:rPr>
        <w:t xml:space="preserve"> </w:t>
      </w:r>
      <w:r w:rsidR="00C0141C" w:rsidRPr="005C4D41">
        <w:rPr>
          <w:rFonts w:ascii="Times New Roman" w:hAnsi="Times New Roman" w:cs="Times New Roman"/>
          <w:sz w:val="24"/>
          <w:szCs w:val="24"/>
        </w:rPr>
        <w:t>which is commonly called “</w:t>
      </w:r>
      <w:r w:rsidR="00C0141C" w:rsidRPr="005C4D41">
        <w:rPr>
          <w:rFonts w:ascii="Times New Roman" w:eastAsia="CIDFont+F4" w:hAnsi="Times New Roman" w:cs="Times New Roman"/>
          <w:sz w:val="24"/>
          <w:szCs w:val="24"/>
        </w:rPr>
        <w:t xml:space="preserve">Velvet Plant” </w:t>
      </w:r>
      <w:r w:rsidR="00AC5976" w:rsidRPr="005C4D41">
        <w:rPr>
          <w:rFonts w:ascii="Times New Roman" w:eastAsia="CIDFont+F4" w:hAnsi="Times New Roman" w:cs="Times New Roman"/>
          <w:sz w:val="24"/>
          <w:szCs w:val="24"/>
        </w:rPr>
        <w:t>is</w:t>
      </w:r>
      <w:r w:rsidR="00072794" w:rsidRPr="005C4D41">
        <w:rPr>
          <w:rFonts w:ascii="Times New Roman" w:eastAsia="CIDFont+F4" w:hAnsi="Times New Roman" w:cs="Times New Roman"/>
          <w:sz w:val="24"/>
          <w:szCs w:val="24"/>
        </w:rPr>
        <w:t xml:space="preserve"> one</w:t>
      </w:r>
      <w:r w:rsidR="00AC5976" w:rsidRPr="005C4D41">
        <w:rPr>
          <w:rFonts w:ascii="Times New Roman" w:eastAsia="CIDFont+F4" w:hAnsi="Times New Roman" w:cs="Times New Roman"/>
          <w:sz w:val="24"/>
          <w:szCs w:val="24"/>
        </w:rPr>
        <w:t xml:space="preserve"> of the</w:t>
      </w:r>
      <w:r w:rsidR="00072794" w:rsidRPr="005C4D41">
        <w:rPr>
          <w:rFonts w:ascii="Times New Roman" w:eastAsia="CIDFont+F4" w:hAnsi="Times New Roman" w:cs="Times New Roman"/>
          <w:sz w:val="24"/>
          <w:szCs w:val="24"/>
        </w:rPr>
        <w:t xml:space="preserve"> nutritious</w:t>
      </w:r>
      <w:r w:rsidR="001E16A7" w:rsidRPr="005C4D41">
        <w:rPr>
          <w:rFonts w:ascii="Times New Roman" w:eastAsia="CIDFont+F4" w:hAnsi="Times New Roman" w:cs="Times New Roman"/>
          <w:sz w:val="24"/>
          <w:szCs w:val="24"/>
        </w:rPr>
        <w:t>ly</w:t>
      </w:r>
      <w:r w:rsidR="00072794" w:rsidRPr="005C4D41">
        <w:rPr>
          <w:rFonts w:ascii="Times New Roman" w:eastAsia="CIDFont+F4" w:hAnsi="Times New Roman" w:cs="Times New Roman"/>
          <w:sz w:val="24"/>
          <w:szCs w:val="24"/>
        </w:rPr>
        <w:t xml:space="preserve"> herbaceous plants</w:t>
      </w:r>
      <w:r w:rsidR="00AC5976" w:rsidRPr="005C4D41">
        <w:rPr>
          <w:rFonts w:ascii="Times New Roman" w:eastAsia="CIDFont+F4" w:hAnsi="Times New Roman" w:cs="Times New Roman"/>
          <w:sz w:val="24"/>
          <w:szCs w:val="24"/>
        </w:rPr>
        <w:t xml:space="preserve"> found</w:t>
      </w:r>
      <w:r w:rsidR="00072794" w:rsidRPr="005C4D41">
        <w:rPr>
          <w:rFonts w:ascii="Times New Roman" w:eastAsia="CIDFont+F4" w:hAnsi="Times New Roman" w:cs="Times New Roman"/>
          <w:sz w:val="24"/>
          <w:szCs w:val="24"/>
        </w:rPr>
        <w:t xml:space="preserve"> abundantly</w:t>
      </w:r>
      <w:r w:rsidR="00AC5976" w:rsidRPr="005C4D41">
        <w:rPr>
          <w:rFonts w:ascii="Times New Roman" w:eastAsia="CIDFont+F4" w:hAnsi="Times New Roman" w:cs="Times New Roman"/>
          <w:sz w:val="24"/>
          <w:szCs w:val="24"/>
        </w:rPr>
        <w:t xml:space="preserve"> in</w:t>
      </w:r>
      <w:r w:rsidR="00072794" w:rsidRPr="005C4D41">
        <w:rPr>
          <w:rFonts w:ascii="Times New Roman" w:eastAsia="CIDFont+F4" w:hAnsi="Times New Roman" w:cs="Times New Roman"/>
          <w:sz w:val="24"/>
          <w:szCs w:val="24"/>
        </w:rPr>
        <w:t xml:space="preserve"> many African countries especially in Nigeria (</w:t>
      </w:r>
      <w:proofErr w:type="spellStart"/>
      <w:r w:rsidR="00072794" w:rsidRPr="005C4D41">
        <w:rPr>
          <w:rFonts w:ascii="Times New Roman" w:eastAsia="CIDFont+F4" w:hAnsi="Times New Roman" w:cs="Times New Roman"/>
          <w:sz w:val="24"/>
          <w:szCs w:val="24"/>
        </w:rPr>
        <w:t>Iwegbu</w:t>
      </w:r>
      <w:proofErr w:type="spellEnd"/>
      <w:r w:rsidR="00072794" w:rsidRPr="005C4D41">
        <w:rPr>
          <w:rFonts w:ascii="Times New Roman" w:eastAsia="CIDFont+F4" w:hAnsi="Times New Roman" w:cs="Times New Roman"/>
          <w:sz w:val="24"/>
          <w:szCs w:val="24"/>
        </w:rPr>
        <w:t xml:space="preserve">, </w:t>
      </w:r>
      <w:r w:rsidR="00072794" w:rsidRPr="005C4D41">
        <w:rPr>
          <w:rFonts w:ascii="Times New Roman" w:eastAsia="CIDFont+F4" w:hAnsi="Times New Roman" w:cs="Times New Roman"/>
          <w:i/>
          <w:sz w:val="24"/>
          <w:szCs w:val="24"/>
        </w:rPr>
        <w:t>et al.</w:t>
      </w:r>
      <w:r w:rsidR="00072794" w:rsidRPr="005C4D41">
        <w:rPr>
          <w:rFonts w:ascii="Times New Roman" w:eastAsia="CIDFont+F4" w:hAnsi="Times New Roman" w:cs="Times New Roman"/>
          <w:sz w:val="24"/>
          <w:szCs w:val="24"/>
        </w:rPr>
        <w:t>, 2023)</w:t>
      </w:r>
      <w:r w:rsidR="00AC5976" w:rsidRPr="005C4D41">
        <w:rPr>
          <w:rFonts w:ascii="Times New Roman" w:eastAsia="CIDFont+F4" w:hAnsi="Times New Roman" w:cs="Times New Roman"/>
          <w:sz w:val="24"/>
          <w:szCs w:val="24"/>
        </w:rPr>
        <w:t>.</w:t>
      </w:r>
      <w:r w:rsidR="00906017" w:rsidRPr="005C4D41">
        <w:rPr>
          <w:rFonts w:ascii="Times New Roman" w:eastAsia="CIDFont+F4" w:hAnsi="Times New Roman" w:cs="Times New Roman"/>
          <w:sz w:val="24"/>
          <w:szCs w:val="24"/>
        </w:rPr>
        <w:t xml:space="preserve"> Contrarily, researchers have not fully explored and exploit</w:t>
      </w:r>
      <w:r w:rsidR="001E16A7" w:rsidRPr="005C4D41">
        <w:rPr>
          <w:rFonts w:ascii="Times New Roman" w:eastAsia="CIDFont+F4" w:hAnsi="Times New Roman" w:cs="Times New Roman"/>
          <w:sz w:val="24"/>
          <w:szCs w:val="24"/>
        </w:rPr>
        <w:t>ed</w:t>
      </w:r>
      <w:r w:rsidR="00906017" w:rsidRPr="005C4D41">
        <w:rPr>
          <w:rFonts w:ascii="Times New Roman" w:eastAsia="CIDFont+F4" w:hAnsi="Times New Roman" w:cs="Times New Roman"/>
          <w:sz w:val="24"/>
          <w:szCs w:val="24"/>
        </w:rPr>
        <w:t xml:space="preserve"> </w:t>
      </w:r>
      <w:r w:rsidR="00DC70A3" w:rsidRPr="005C4D41">
        <w:rPr>
          <w:rFonts w:ascii="Times New Roman" w:eastAsia="CIDFont+F4" w:hAnsi="Times New Roman" w:cs="Times New Roman"/>
          <w:sz w:val="24"/>
          <w:szCs w:val="24"/>
        </w:rPr>
        <w:t>this</w:t>
      </w:r>
      <w:r w:rsidR="00906017" w:rsidRPr="005C4D41">
        <w:rPr>
          <w:rFonts w:ascii="Times New Roman" w:eastAsia="CIDFont+F4" w:hAnsi="Times New Roman" w:cs="Times New Roman"/>
          <w:sz w:val="24"/>
          <w:szCs w:val="24"/>
        </w:rPr>
        <w:t xml:space="preserve"> plant</w:t>
      </w:r>
      <w:r w:rsidR="00F004C9" w:rsidRPr="005C4D41">
        <w:rPr>
          <w:rFonts w:ascii="Times New Roman" w:eastAsia="CIDFont+F4" w:hAnsi="Times New Roman" w:cs="Times New Roman"/>
          <w:sz w:val="24"/>
          <w:szCs w:val="24"/>
        </w:rPr>
        <w:t>,</w:t>
      </w:r>
      <w:r w:rsidR="00906017" w:rsidRPr="005C4D41">
        <w:rPr>
          <w:rFonts w:ascii="Times New Roman" w:eastAsia="CIDFont+F4" w:hAnsi="Times New Roman" w:cs="Times New Roman"/>
          <w:sz w:val="24"/>
          <w:szCs w:val="24"/>
        </w:rPr>
        <w:t xml:space="preserve"> </w:t>
      </w:r>
      <w:r w:rsidR="00592D92" w:rsidRPr="005C4D41">
        <w:rPr>
          <w:rFonts w:ascii="Times New Roman" w:eastAsia="CIDFont+F4" w:hAnsi="Times New Roman" w:cs="Times New Roman"/>
          <w:sz w:val="24"/>
          <w:szCs w:val="24"/>
        </w:rPr>
        <w:t>which is gradually becoming prominent as a feed ingredient</w:t>
      </w:r>
      <w:r w:rsidR="002E4AAB" w:rsidRPr="005C4D41">
        <w:rPr>
          <w:rFonts w:ascii="Times New Roman" w:eastAsia="CIDFont+F4" w:hAnsi="Times New Roman" w:cs="Times New Roman"/>
          <w:sz w:val="24"/>
          <w:szCs w:val="24"/>
        </w:rPr>
        <w:t xml:space="preserve"> </w:t>
      </w:r>
      <w:r w:rsidR="00906017" w:rsidRPr="005C4D41">
        <w:rPr>
          <w:rFonts w:ascii="Times New Roman" w:eastAsia="CIDFont+F4" w:hAnsi="Times New Roman" w:cs="Times New Roman"/>
          <w:sz w:val="24"/>
          <w:szCs w:val="24"/>
        </w:rPr>
        <w:t xml:space="preserve">to determine </w:t>
      </w:r>
      <w:r w:rsidR="002E4AAB" w:rsidRPr="005C4D41">
        <w:rPr>
          <w:rFonts w:ascii="Times New Roman" w:eastAsia="CIDFont+F4" w:hAnsi="Times New Roman" w:cs="Times New Roman"/>
          <w:sz w:val="24"/>
          <w:szCs w:val="24"/>
        </w:rPr>
        <w:t xml:space="preserve">the </w:t>
      </w:r>
      <w:proofErr w:type="spellStart"/>
      <w:r w:rsidR="002E4AAB" w:rsidRPr="005C4D41">
        <w:rPr>
          <w:rFonts w:ascii="Times New Roman" w:eastAsia="CIDFont+F4" w:hAnsi="Times New Roman" w:cs="Times New Roman"/>
          <w:sz w:val="24"/>
          <w:szCs w:val="24"/>
        </w:rPr>
        <w:t>heamato-biochemical</w:t>
      </w:r>
      <w:r w:rsidR="00C0141C" w:rsidRPr="005C4D41">
        <w:rPr>
          <w:rFonts w:ascii="Times New Roman" w:eastAsia="CIDFont+F4" w:hAnsi="Times New Roman" w:cs="Times New Roman"/>
          <w:sz w:val="24"/>
          <w:szCs w:val="24"/>
        </w:rPr>
        <w:t>s</w:t>
      </w:r>
      <w:proofErr w:type="spellEnd"/>
      <w:r w:rsidR="00C0141C" w:rsidRPr="005C4D41">
        <w:rPr>
          <w:rFonts w:ascii="Times New Roman" w:eastAsia="CIDFont+F4" w:hAnsi="Times New Roman" w:cs="Times New Roman"/>
          <w:sz w:val="24"/>
          <w:szCs w:val="24"/>
        </w:rPr>
        <w:t xml:space="preserve"> and </w:t>
      </w:r>
      <w:proofErr w:type="spellStart"/>
      <w:r w:rsidR="00C0141C" w:rsidRPr="005C4D41">
        <w:rPr>
          <w:rFonts w:ascii="Times New Roman" w:eastAsia="CIDFont+F4" w:hAnsi="Times New Roman" w:cs="Times New Roman"/>
          <w:sz w:val="24"/>
          <w:szCs w:val="24"/>
        </w:rPr>
        <w:t>organoleptic</w:t>
      </w:r>
      <w:proofErr w:type="spellEnd"/>
      <w:r w:rsidR="002E4AAB" w:rsidRPr="005C4D41">
        <w:rPr>
          <w:rFonts w:ascii="Times New Roman" w:eastAsia="CIDFont+F4" w:hAnsi="Times New Roman" w:cs="Times New Roman"/>
          <w:sz w:val="24"/>
          <w:szCs w:val="24"/>
        </w:rPr>
        <w:t xml:space="preserve"> effect on growing pigs.</w:t>
      </w:r>
    </w:p>
    <w:p w:rsidR="00F004C9" w:rsidRPr="005C4D41" w:rsidRDefault="00F004C9" w:rsidP="00B06211">
      <w:pPr>
        <w:spacing w:before="240"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M</w:t>
      </w:r>
      <w:r w:rsidR="001A6EA3" w:rsidRPr="005C4D41">
        <w:rPr>
          <w:rFonts w:ascii="Times New Roman" w:hAnsi="Times New Roman" w:cs="Times New Roman"/>
          <w:b/>
          <w:sz w:val="24"/>
          <w:szCs w:val="24"/>
        </w:rPr>
        <w:t>ATERIALS</w:t>
      </w:r>
      <w:r w:rsidRPr="005C4D41">
        <w:rPr>
          <w:rFonts w:ascii="Times New Roman" w:hAnsi="Times New Roman" w:cs="Times New Roman"/>
          <w:b/>
          <w:sz w:val="24"/>
          <w:szCs w:val="24"/>
        </w:rPr>
        <w:t xml:space="preserve"> </w:t>
      </w:r>
      <w:r w:rsidR="001A6EA3" w:rsidRPr="005C4D41">
        <w:rPr>
          <w:rFonts w:ascii="Times New Roman" w:hAnsi="Times New Roman" w:cs="Times New Roman"/>
          <w:b/>
          <w:sz w:val="24"/>
          <w:szCs w:val="24"/>
        </w:rPr>
        <w:t>AND</w:t>
      </w:r>
      <w:r w:rsidRPr="005C4D41">
        <w:rPr>
          <w:rFonts w:ascii="Times New Roman" w:hAnsi="Times New Roman" w:cs="Times New Roman"/>
          <w:b/>
          <w:sz w:val="24"/>
          <w:szCs w:val="24"/>
        </w:rPr>
        <w:t xml:space="preserve"> M</w:t>
      </w:r>
      <w:r w:rsidR="001A6EA3" w:rsidRPr="005C4D41">
        <w:rPr>
          <w:rFonts w:ascii="Times New Roman" w:hAnsi="Times New Roman" w:cs="Times New Roman"/>
          <w:b/>
          <w:sz w:val="24"/>
          <w:szCs w:val="24"/>
        </w:rPr>
        <w:t>ETHODS</w:t>
      </w:r>
    </w:p>
    <w:p w:rsidR="004E2043" w:rsidRPr="005C4D41" w:rsidRDefault="0092799B" w:rsidP="005C4D41">
      <w:pPr>
        <w:spacing w:after="240" w:line="360" w:lineRule="auto"/>
        <w:ind w:right="-270"/>
        <w:jc w:val="both"/>
        <w:rPr>
          <w:rFonts w:ascii="Times New Roman" w:hAnsi="Times New Roman" w:cs="Times New Roman"/>
          <w:sz w:val="24"/>
          <w:szCs w:val="24"/>
        </w:rPr>
      </w:pPr>
      <w:r w:rsidRPr="005C4D41">
        <w:rPr>
          <w:rFonts w:ascii="Times New Roman" w:hAnsi="Times New Roman" w:cs="Times New Roman"/>
          <w:b/>
          <w:sz w:val="24"/>
          <w:szCs w:val="24"/>
        </w:rPr>
        <w:t>Experimental Site</w:t>
      </w:r>
      <w:r w:rsidR="00984A89" w:rsidRPr="005C4D41">
        <w:rPr>
          <w:rFonts w:ascii="Times New Roman" w:hAnsi="Times New Roman" w:cs="Times New Roman"/>
          <w:b/>
          <w:sz w:val="24"/>
          <w:szCs w:val="24"/>
        </w:rPr>
        <w:t xml:space="preserve"> and Climate</w:t>
      </w:r>
      <w:r w:rsidRPr="005C4D41">
        <w:rPr>
          <w:rFonts w:ascii="Times New Roman" w:hAnsi="Times New Roman" w:cs="Times New Roman"/>
          <w:b/>
          <w:sz w:val="24"/>
          <w:szCs w:val="24"/>
        </w:rPr>
        <w:t>:</w:t>
      </w:r>
      <w:r w:rsidRPr="005C4D41">
        <w:rPr>
          <w:rFonts w:ascii="Times New Roman" w:hAnsi="Times New Roman" w:cs="Times New Roman"/>
          <w:sz w:val="24"/>
          <w:szCs w:val="24"/>
        </w:rPr>
        <w:t xml:space="preserve"> The site of this research is the Piggery Unit of the Teaching and Research Farm of the Faculty of Agriculture of University of Delta, </w:t>
      </w:r>
      <w:proofErr w:type="spellStart"/>
      <w:r w:rsidRPr="005C4D41">
        <w:rPr>
          <w:rFonts w:ascii="Times New Roman" w:hAnsi="Times New Roman" w:cs="Times New Roman"/>
          <w:sz w:val="24"/>
          <w:szCs w:val="24"/>
        </w:rPr>
        <w:t>Agbor</w:t>
      </w:r>
      <w:proofErr w:type="spellEnd"/>
      <w:r w:rsidRPr="005C4D41">
        <w:rPr>
          <w:rFonts w:ascii="Times New Roman" w:hAnsi="Times New Roman" w:cs="Times New Roman"/>
          <w:sz w:val="24"/>
          <w:szCs w:val="24"/>
        </w:rPr>
        <w:t xml:space="preserve">, </w:t>
      </w:r>
      <w:proofErr w:type="gramStart"/>
      <w:r w:rsidRPr="005C4D41">
        <w:rPr>
          <w:rFonts w:ascii="Times New Roman" w:hAnsi="Times New Roman" w:cs="Times New Roman"/>
          <w:sz w:val="24"/>
          <w:szCs w:val="24"/>
        </w:rPr>
        <w:t>Delta</w:t>
      </w:r>
      <w:proofErr w:type="gramEnd"/>
      <w:r w:rsidRPr="005C4D41">
        <w:rPr>
          <w:rFonts w:ascii="Times New Roman" w:hAnsi="Times New Roman" w:cs="Times New Roman"/>
          <w:sz w:val="24"/>
          <w:szCs w:val="24"/>
        </w:rPr>
        <w:t xml:space="preserve"> State, Nigeria. </w:t>
      </w:r>
      <w:r w:rsidR="002A233A" w:rsidRPr="005C4D41">
        <w:rPr>
          <w:rFonts w:ascii="Times New Roman" w:hAnsi="Times New Roman" w:cs="Times New Roman"/>
          <w:sz w:val="24"/>
          <w:szCs w:val="24"/>
        </w:rPr>
        <w:t xml:space="preserve">It is situated in the metropolitan city of </w:t>
      </w:r>
      <w:proofErr w:type="spellStart"/>
      <w:r w:rsidR="002A233A" w:rsidRPr="005C4D41">
        <w:rPr>
          <w:rFonts w:ascii="Times New Roman" w:hAnsi="Times New Roman" w:cs="Times New Roman"/>
          <w:sz w:val="24"/>
          <w:szCs w:val="24"/>
        </w:rPr>
        <w:t>Agbor</w:t>
      </w:r>
      <w:proofErr w:type="spellEnd"/>
      <w:r w:rsidR="002A233A" w:rsidRPr="005C4D41">
        <w:rPr>
          <w:rFonts w:ascii="Times New Roman" w:hAnsi="Times New Roman" w:cs="Times New Roman"/>
          <w:sz w:val="24"/>
          <w:szCs w:val="24"/>
        </w:rPr>
        <w:t xml:space="preserve"> in </w:t>
      </w:r>
      <w:proofErr w:type="spellStart"/>
      <w:r w:rsidR="002A233A" w:rsidRPr="005C4D41">
        <w:rPr>
          <w:rFonts w:ascii="Times New Roman" w:hAnsi="Times New Roman" w:cs="Times New Roman"/>
          <w:sz w:val="24"/>
          <w:szCs w:val="24"/>
        </w:rPr>
        <w:t>Ika</w:t>
      </w:r>
      <w:proofErr w:type="spellEnd"/>
      <w:r w:rsidR="002A233A" w:rsidRPr="005C4D41">
        <w:rPr>
          <w:rFonts w:ascii="Times New Roman" w:hAnsi="Times New Roman" w:cs="Times New Roman"/>
          <w:sz w:val="24"/>
          <w:szCs w:val="24"/>
        </w:rPr>
        <w:t xml:space="preserve"> South Local Government Area of the state. The climate in the study area shows the characteristics in tandem with sub-equatorial climate having an annual mean temperature of 27</w:t>
      </w:r>
      <w:r w:rsidR="002A233A" w:rsidRPr="005C4D41">
        <w:rPr>
          <w:rFonts w:ascii="Times New Roman" w:hAnsi="Times New Roman" w:cs="Times New Roman"/>
          <w:sz w:val="24"/>
          <w:szCs w:val="24"/>
          <w:vertAlign w:val="superscript"/>
        </w:rPr>
        <w:t>oC</w:t>
      </w:r>
      <w:r w:rsidR="002A233A" w:rsidRPr="005C4D41">
        <w:rPr>
          <w:rFonts w:ascii="Times New Roman" w:hAnsi="Times New Roman" w:cs="Times New Roman"/>
          <w:sz w:val="24"/>
          <w:szCs w:val="24"/>
        </w:rPr>
        <w:t xml:space="preserve"> with an average annual rainfall of 2255mm (</w:t>
      </w:r>
      <w:proofErr w:type="spellStart"/>
      <w:r w:rsidR="002A233A" w:rsidRPr="005C4D41">
        <w:rPr>
          <w:rFonts w:ascii="Times New Roman" w:hAnsi="Times New Roman" w:cs="Times New Roman"/>
          <w:sz w:val="24"/>
          <w:szCs w:val="24"/>
        </w:rPr>
        <w:t>Hecter</w:t>
      </w:r>
      <w:proofErr w:type="spellEnd"/>
      <w:r w:rsidR="002A233A" w:rsidRPr="005C4D41">
        <w:rPr>
          <w:rFonts w:ascii="Times New Roman" w:hAnsi="Times New Roman" w:cs="Times New Roman"/>
          <w:sz w:val="24"/>
          <w:szCs w:val="24"/>
        </w:rPr>
        <w:t xml:space="preserve">, </w:t>
      </w:r>
      <w:r w:rsidR="002A233A" w:rsidRPr="005C4D41">
        <w:rPr>
          <w:rFonts w:ascii="Times New Roman" w:hAnsi="Times New Roman" w:cs="Times New Roman"/>
          <w:i/>
          <w:sz w:val="24"/>
          <w:szCs w:val="24"/>
        </w:rPr>
        <w:t>et al</w:t>
      </w:r>
      <w:r w:rsidR="002A233A" w:rsidRPr="005C4D41">
        <w:rPr>
          <w:rFonts w:ascii="Times New Roman" w:hAnsi="Times New Roman" w:cs="Times New Roman"/>
          <w:sz w:val="24"/>
          <w:szCs w:val="24"/>
        </w:rPr>
        <w:t>., 2017).</w:t>
      </w:r>
    </w:p>
    <w:p w:rsidR="001310E5" w:rsidRPr="005C4D41" w:rsidRDefault="004E2043" w:rsidP="005C4D41">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Source</w:t>
      </w:r>
      <w:r w:rsidR="001310E5" w:rsidRPr="005C4D41">
        <w:rPr>
          <w:rFonts w:ascii="Times New Roman" w:hAnsi="Times New Roman" w:cs="Times New Roman"/>
          <w:b/>
          <w:sz w:val="24"/>
          <w:szCs w:val="24"/>
        </w:rPr>
        <w:t xml:space="preserve"> of Ingredients</w:t>
      </w:r>
    </w:p>
    <w:p w:rsidR="001310E5" w:rsidRPr="005C4D41" w:rsidRDefault="001310E5" w:rsidP="005C4D41">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The experimental ingredient was sourced from the local university environment of </w:t>
      </w:r>
      <w:proofErr w:type="spellStart"/>
      <w:r w:rsidR="003F5C25" w:rsidRPr="005C4D41">
        <w:rPr>
          <w:rFonts w:ascii="Times New Roman" w:hAnsi="Times New Roman" w:cs="Times New Roman"/>
          <w:sz w:val="24"/>
          <w:szCs w:val="24"/>
        </w:rPr>
        <w:t>Agbor</w:t>
      </w:r>
      <w:proofErr w:type="spellEnd"/>
      <w:r w:rsidRPr="005C4D41">
        <w:rPr>
          <w:rFonts w:ascii="Times New Roman" w:hAnsi="Times New Roman" w:cs="Times New Roman"/>
          <w:sz w:val="24"/>
          <w:szCs w:val="24"/>
        </w:rPr>
        <w:t xml:space="preserve"> while other ingredients such as maize,</w:t>
      </w:r>
      <w:r w:rsidR="003F5C25" w:rsidRPr="005C4D41">
        <w:rPr>
          <w:rFonts w:ascii="Times New Roman" w:hAnsi="Times New Roman" w:cs="Times New Roman"/>
          <w:sz w:val="24"/>
          <w:szCs w:val="24"/>
        </w:rPr>
        <w:t xml:space="preserve"> cassava, wheat offal,</w:t>
      </w:r>
      <w:r w:rsidR="00A57440" w:rsidRPr="005C4D41">
        <w:rPr>
          <w:rFonts w:ascii="Times New Roman" w:hAnsi="Times New Roman" w:cs="Times New Roman"/>
          <w:sz w:val="24"/>
          <w:szCs w:val="24"/>
        </w:rPr>
        <w:t xml:space="preserve"> ground nut cake</w:t>
      </w:r>
      <w:r w:rsidR="003F5C25" w:rsidRPr="005C4D41">
        <w:rPr>
          <w:rFonts w:ascii="Times New Roman" w:hAnsi="Times New Roman" w:cs="Times New Roman"/>
          <w:sz w:val="24"/>
          <w:szCs w:val="24"/>
        </w:rPr>
        <w:t>, salt, bone meal,</w:t>
      </w:r>
      <w:r w:rsidR="00A57440" w:rsidRPr="005C4D41">
        <w:rPr>
          <w:rFonts w:ascii="Times New Roman" w:hAnsi="Times New Roman" w:cs="Times New Roman"/>
          <w:sz w:val="24"/>
          <w:szCs w:val="24"/>
        </w:rPr>
        <w:t xml:space="preserve"> premix (vitamin and mineral),</w:t>
      </w:r>
      <w:r w:rsidR="003F5C25" w:rsidRPr="005C4D41">
        <w:rPr>
          <w:rFonts w:ascii="Times New Roman" w:hAnsi="Times New Roman" w:cs="Times New Roman"/>
          <w:sz w:val="24"/>
          <w:szCs w:val="24"/>
        </w:rPr>
        <w:t xml:space="preserve"> lysine</w:t>
      </w:r>
      <w:r w:rsidR="00A57440" w:rsidRPr="005C4D41">
        <w:rPr>
          <w:rFonts w:ascii="Times New Roman" w:hAnsi="Times New Roman" w:cs="Times New Roman"/>
          <w:sz w:val="24"/>
          <w:szCs w:val="24"/>
        </w:rPr>
        <w:t xml:space="preserve"> and </w:t>
      </w:r>
      <w:proofErr w:type="spellStart"/>
      <w:r w:rsidRPr="005C4D41">
        <w:rPr>
          <w:rFonts w:ascii="Times New Roman" w:hAnsi="Times New Roman" w:cs="Times New Roman"/>
          <w:sz w:val="24"/>
          <w:szCs w:val="24"/>
        </w:rPr>
        <w:t>methionine</w:t>
      </w:r>
      <w:proofErr w:type="spellEnd"/>
      <w:r w:rsidRPr="005C4D41">
        <w:rPr>
          <w:rFonts w:ascii="Times New Roman" w:hAnsi="Times New Roman" w:cs="Times New Roman"/>
          <w:sz w:val="24"/>
          <w:szCs w:val="24"/>
        </w:rPr>
        <w:t xml:space="preserve"> were sourced from </w:t>
      </w:r>
      <w:r w:rsidR="003F5C25" w:rsidRPr="005C4D41">
        <w:rPr>
          <w:rFonts w:ascii="Times New Roman" w:hAnsi="Times New Roman" w:cs="Times New Roman"/>
          <w:sz w:val="24"/>
          <w:szCs w:val="24"/>
        </w:rPr>
        <w:t xml:space="preserve">JAPPAR </w:t>
      </w:r>
      <w:r w:rsidRPr="005C4D41">
        <w:rPr>
          <w:rFonts w:ascii="Times New Roman" w:hAnsi="Times New Roman" w:cs="Times New Roman"/>
          <w:sz w:val="24"/>
          <w:szCs w:val="24"/>
        </w:rPr>
        <w:t xml:space="preserve">Animal Feed Store </w:t>
      </w:r>
      <w:r w:rsidR="003F5C25" w:rsidRPr="005C4D41">
        <w:rPr>
          <w:rFonts w:ascii="Times New Roman" w:hAnsi="Times New Roman" w:cs="Times New Roman"/>
          <w:sz w:val="24"/>
          <w:szCs w:val="24"/>
        </w:rPr>
        <w:t>Benin City, Edo State, Nigeria.</w:t>
      </w:r>
    </w:p>
    <w:tbl>
      <w:tblPr>
        <w:tblW w:w="0" w:type="auto"/>
        <w:tblInd w:w="108" w:type="dxa"/>
        <w:tblBorders>
          <w:top w:val="single" w:sz="4" w:space="0" w:color="auto"/>
        </w:tblBorders>
        <w:tblLook w:val="0000"/>
      </w:tblPr>
      <w:tblGrid>
        <w:gridCol w:w="9468"/>
      </w:tblGrid>
      <w:tr w:rsidR="000852EB" w:rsidRPr="005C4D41" w:rsidTr="00D907CC">
        <w:trPr>
          <w:trHeight w:val="100"/>
        </w:trPr>
        <w:tc>
          <w:tcPr>
            <w:tcW w:w="9468" w:type="dxa"/>
            <w:tcBorders>
              <w:top w:val="nil"/>
              <w:bottom w:val="nil"/>
            </w:tcBorders>
          </w:tcPr>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5C4D41" w:rsidRDefault="005C4D41" w:rsidP="00D907CC">
            <w:pPr>
              <w:pStyle w:val="Caption"/>
              <w:spacing w:after="0"/>
              <w:rPr>
                <w:rFonts w:ascii="Times New Roman" w:hAnsi="Times New Roman" w:cs="Times New Roman"/>
                <w:sz w:val="24"/>
                <w:szCs w:val="24"/>
              </w:rPr>
            </w:pPr>
          </w:p>
          <w:p w:rsidR="000852EB" w:rsidRPr="005C4D41" w:rsidRDefault="00B07B9D" w:rsidP="00D907CC">
            <w:pPr>
              <w:pStyle w:val="Caption"/>
              <w:spacing w:after="0"/>
              <w:rPr>
                <w:rFonts w:ascii="Times New Roman" w:hAnsi="Times New Roman" w:cs="Times New Roman"/>
              </w:rPr>
            </w:pPr>
            <w:r w:rsidRPr="005C4D41">
              <w:rPr>
                <w:rFonts w:ascii="Times New Roman" w:hAnsi="Times New Roman" w:cs="Times New Roman"/>
                <w:color w:val="auto"/>
                <w:sz w:val="24"/>
                <w:szCs w:val="24"/>
              </w:rPr>
              <w:t xml:space="preserve">Figure </w:t>
            </w:r>
            <w:r w:rsidR="00204480" w:rsidRPr="005C4D41">
              <w:rPr>
                <w:rFonts w:ascii="Times New Roman" w:hAnsi="Times New Roman" w:cs="Times New Roman"/>
                <w:color w:val="auto"/>
                <w:sz w:val="24"/>
                <w:szCs w:val="24"/>
              </w:rPr>
              <w:fldChar w:fldCharType="begin"/>
            </w:r>
            <w:r w:rsidRPr="005C4D41">
              <w:rPr>
                <w:rFonts w:ascii="Times New Roman" w:hAnsi="Times New Roman" w:cs="Times New Roman"/>
                <w:color w:val="auto"/>
                <w:sz w:val="24"/>
                <w:szCs w:val="24"/>
              </w:rPr>
              <w:instrText xml:space="preserve"> SEQ Figure \* ARABIC </w:instrText>
            </w:r>
            <w:r w:rsidR="00204480" w:rsidRPr="005C4D41">
              <w:rPr>
                <w:rFonts w:ascii="Times New Roman" w:hAnsi="Times New Roman" w:cs="Times New Roman"/>
                <w:color w:val="auto"/>
                <w:sz w:val="24"/>
                <w:szCs w:val="24"/>
              </w:rPr>
              <w:fldChar w:fldCharType="separate"/>
            </w:r>
            <w:r w:rsidRPr="005C4D41">
              <w:rPr>
                <w:rFonts w:ascii="Times New Roman" w:hAnsi="Times New Roman" w:cs="Times New Roman"/>
                <w:noProof/>
                <w:color w:val="auto"/>
                <w:sz w:val="24"/>
                <w:szCs w:val="24"/>
              </w:rPr>
              <w:t>1</w:t>
            </w:r>
            <w:r w:rsidR="00204480" w:rsidRPr="005C4D41">
              <w:rPr>
                <w:rFonts w:ascii="Times New Roman" w:hAnsi="Times New Roman" w:cs="Times New Roman"/>
                <w:color w:val="auto"/>
                <w:sz w:val="24"/>
                <w:szCs w:val="24"/>
              </w:rPr>
              <w:fldChar w:fldCharType="end"/>
            </w:r>
            <w:r w:rsidRPr="005C4D41">
              <w:rPr>
                <w:rFonts w:ascii="Times New Roman" w:hAnsi="Times New Roman" w:cs="Times New Roman"/>
                <w:color w:val="auto"/>
                <w:sz w:val="24"/>
                <w:szCs w:val="24"/>
              </w:rPr>
              <w:t xml:space="preserve">: Nutrient Composition of </w:t>
            </w:r>
            <w:proofErr w:type="spellStart"/>
            <w:r w:rsidRPr="005C4D41">
              <w:rPr>
                <w:rFonts w:ascii="Times New Roman" w:hAnsi="Times New Roman" w:cs="Times New Roman"/>
                <w:i/>
                <w:color w:val="auto"/>
                <w:sz w:val="24"/>
                <w:szCs w:val="24"/>
              </w:rPr>
              <w:t>Mucuna</w:t>
            </w:r>
            <w:proofErr w:type="spellEnd"/>
            <w:r w:rsidRPr="005C4D41">
              <w:rPr>
                <w:rFonts w:ascii="Times New Roman" w:hAnsi="Times New Roman" w:cs="Times New Roman"/>
                <w:i/>
                <w:color w:val="auto"/>
                <w:sz w:val="24"/>
                <w:szCs w:val="24"/>
              </w:rPr>
              <w:t xml:space="preserve"> </w:t>
            </w:r>
            <w:proofErr w:type="spellStart"/>
            <w:r w:rsidRPr="005C4D41">
              <w:rPr>
                <w:rFonts w:ascii="Times New Roman" w:hAnsi="Times New Roman" w:cs="Times New Roman"/>
                <w:i/>
                <w:color w:val="auto"/>
                <w:sz w:val="24"/>
                <w:szCs w:val="24"/>
              </w:rPr>
              <w:t>pruriens</w:t>
            </w:r>
            <w:proofErr w:type="spellEnd"/>
            <w:r w:rsidRPr="005C4D41">
              <w:rPr>
                <w:rFonts w:ascii="Times New Roman" w:hAnsi="Times New Roman" w:cs="Times New Roman"/>
                <w:color w:val="auto"/>
              </w:rPr>
              <w:t xml:space="preserve"> Leaf Meal</w:t>
            </w:r>
            <w:r w:rsidR="00DF1EB6" w:rsidRPr="005C4D41">
              <w:rPr>
                <w:rFonts w:ascii="Times New Roman" w:hAnsi="Times New Roman" w:cs="Times New Roman"/>
                <w:color w:val="auto"/>
              </w:rPr>
              <w:t xml:space="preserve"> (%)</w:t>
            </w:r>
            <w:r w:rsidRPr="005C4D41">
              <w:rPr>
                <w:rFonts w:ascii="Times New Roman" w:hAnsi="Times New Roman" w:cs="Times New Roman"/>
                <w:color w:val="auto"/>
              </w:rPr>
              <w:t>.</w:t>
            </w:r>
            <w:r w:rsidRPr="005C4D41">
              <w:rPr>
                <w:rFonts w:ascii="Times New Roman" w:hAnsi="Times New Roman" w:cs="Times New Roman"/>
              </w:rPr>
              <w:t xml:space="preserve">          </w:t>
            </w:r>
            <w:r w:rsidR="00D12204" w:rsidRPr="005C4D41">
              <w:rPr>
                <w:rFonts w:ascii="Times New Roman" w:hAnsi="Times New Roman" w:cs="Times New Roman"/>
                <w:noProof/>
                <w:sz w:val="24"/>
                <w:szCs w:val="24"/>
              </w:rPr>
              <w:drawing>
                <wp:inline distT="0" distB="0" distL="0" distR="0">
                  <wp:extent cx="5867400" cy="24574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D907CC" w:rsidRPr="005C4D41" w:rsidTr="00EE6705">
        <w:trPr>
          <w:trHeight w:val="80"/>
        </w:trPr>
        <w:tc>
          <w:tcPr>
            <w:tcW w:w="9468" w:type="dxa"/>
            <w:tcBorders>
              <w:top w:val="nil"/>
              <w:bottom w:val="single" w:sz="4" w:space="0" w:color="auto"/>
            </w:tcBorders>
          </w:tcPr>
          <w:p w:rsidR="00D907CC" w:rsidRPr="005C4D41" w:rsidRDefault="00D907CC" w:rsidP="00D907CC">
            <w:pPr>
              <w:pStyle w:val="Caption"/>
              <w:spacing w:after="0"/>
              <w:rPr>
                <w:rFonts w:ascii="Times New Roman" w:hAnsi="Times New Roman" w:cs="Times New Roman"/>
                <w:sz w:val="24"/>
                <w:szCs w:val="24"/>
              </w:rPr>
            </w:pPr>
          </w:p>
        </w:tc>
      </w:tr>
    </w:tbl>
    <w:p w:rsidR="000852EB" w:rsidRPr="00A50FDD" w:rsidRDefault="004E2043" w:rsidP="00D907CC">
      <w:pPr>
        <w:spacing w:after="0" w:line="240" w:lineRule="auto"/>
        <w:ind w:left="180" w:right="-270"/>
        <w:jc w:val="both"/>
        <w:rPr>
          <w:rFonts w:ascii="Times New Roman" w:hAnsi="Times New Roman" w:cs="Times New Roman"/>
          <w:b/>
          <w:sz w:val="18"/>
          <w:szCs w:val="18"/>
        </w:rPr>
      </w:pPr>
      <w:r w:rsidRPr="00A50FDD">
        <w:rPr>
          <w:rFonts w:ascii="Times New Roman" w:hAnsi="Times New Roman" w:cs="Times New Roman"/>
          <w:b/>
          <w:sz w:val="18"/>
          <w:szCs w:val="18"/>
        </w:rPr>
        <w:t xml:space="preserve">* </w:t>
      </w:r>
      <w:r w:rsidRPr="00A50FDD">
        <w:rPr>
          <w:rFonts w:ascii="Times New Roman" w:hAnsi="Times New Roman" w:cs="Times New Roman"/>
          <w:color w:val="F79646" w:themeColor="accent6"/>
          <w:sz w:val="18"/>
          <w:szCs w:val="18"/>
        </w:rPr>
        <w:t>Bronze</w:t>
      </w:r>
      <w:r w:rsidRPr="00A50FDD">
        <w:rPr>
          <w:rFonts w:ascii="Times New Roman" w:hAnsi="Times New Roman" w:cs="Times New Roman"/>
          <w:sz w:val="18"/>
          <w:szCs w:val="18"/>
        </w:rPr>
        <w:t xml:space="preserve"> = Nitrogen free extract; </w:t>
      </w:r>
      <w:r w:rsidRPr="00A50FDD">
        <w:rPr>
          <w:rFonts w:ascii="Times New Roman" w:hAnsi="Times New Roman" w:cs="Times New Roman"/>
          <w:color w:val="4F81BD" w:themeColor="accent1"/>
          <w:sz w:val="18"/>
          <w:szCs w:val="18"/>
        </w:rPr>
        <w:t>Blue</w:t>
      </w:r>
      <w:r w:rsidRPr="00A50FDD">
        <w:rPr>
          <w:rFonts w:ascii="Times New Roman" w:hAnsi="Times New Roman" w:cs="Times New Roman"/>
          <w:sz w:val="18"/>
          <w:szCs w:val="18"/>
        </w:rPr>
        <w:t xml:space="preserve"> – Crude protein; </w:t>
      </w:r>
      <w:proofErr w:type="spellStart"/>
      <w:r w:rsidRPr="00A50FDD">
        <w:rPr>
          <w:rFonts w:ascii="Times New Roman" w:hAnsi="Times New Roman" w:cs="Times New Roman"/>
          <w:color w:val="C0504D" w:themeColor="accent2"/>
          <w:sz w:val="18"/>
          <w:szCs w:val="18"/>
        </w:rPr>
        <w:t>Burgandy</w:t>
      </w:r>
      <w:proofErr w:type="spellEnd"/>
      <w:r w:rsidRPr="00A50FDD">
        <w:rPr>
          <w:rFonts w:ascii="Times New Roman" w:hAnsi="Times New Roman" w:cs="Times New Roman"/>
          <w:sz w:val="18"/>
          <w:szCs w:val="18"/>
        </w:rPr>
        <w:t xml:space="preserve"> = Water; </w:t>
      </w:r>
      <w:r w:rsidRPr="00A50FDD">
        <w:rPr>
          <w:rFonts w:ascii="Times New Roman" w:hAnsi="Times New Roman" w:cs="Times New Roman"/>
          <w:color w:val="9BBB59" w:themeColor="accent3"/>
          <w:sz w:val="18"/>
          <w:szCs w:val="18"/>
        </w:rPr>
        <w:t>Olive</w:t>
      </w:r>
      <w:r w:rsidRPr="00A50FDD">
        <w:rPr>
          <w:rFonts w:ascii="Times New Roman" w:hAnsi="Times New Roman" w:cs="Times New Roman"/>
          <w:sz w:val="18"/>
          <w:szCs w:val="18"/>
        </w:rPr>
        <w:t xml:space="preserve"> = Crude </w:t>
      </w:r>
      <w:proofErr w:type="spellStart"/>
      <w:r w:rsidRPr="00A50FDD">
        <w:rPr>
          <w:rFonts w:ascii="Times New Roman" w:hAnsi="Times New Roman" w:cs="Times New Roman"/>
          <w:sz w:val="18"/>
          <w:szCs w:val="18"/>
        </w:rPr>
        <w:t>fibre</w:t>
      </w:r>
      <w:proofErr w:type="spellEnd"/>
      <w:r w:rsidRPr="00A50FDD">
        <w:rPr>
          <w:rFonts w:ascii="Times New Roman" w:hAnsi="Times New Roman" w:cs="Times New Roman"/>
          <w:sz w:val="18"/>
          <w:szCs w:val="18"/>
        </w:rPr>
        <w:t xml:space="preserve">; </w:t>
      </w:r>
      <w:r w:rsidRPr="00A50FDD">
        <w:rPr>
          <w:rFonts w:ascii="Times New Roman" w:hAnsi="Times New Roman" w:cs="Times New Roman"/>
          <w:color w:val="92CDDC" w:themeColor="accent5" w:themeTint="99"/>
          <w:sz w:val="18"/>
          <w:szCs w:val="18"/>
        </w:rPr>
        <w:t>Cyan</w:t>
      </w:r>
      <w:r w:rsidR="003D4E4E" w:rsidRPr="00A50FDD">
        <w:rPr>
          <w:rFonts w:ascii="Times New Roman" w:hAnsi="Times New Roman" w:cs="Times New Roman"/>
          <w:sz w:val="18"/>
          <w:szCs w:val="18"/>
        </w:rPr>
        <w:t xml:space="preserve"> = fat; </w:t>
      </w:r>
      <w:r w:rsidR="003D4E4E" w:rsidRPr="00A50FDD">
        <w:rPr>
          <w:rFonts w:ascii="Times New Roman" w:hAnsi="Times New Roman" w:cs="Times New Roman"/>
          <w:color w:val="5F497A" w:themeColor="accent4" w:themeShade="BF"/>
          <w:sz w:val="18"/>
          <w:szCs w:val="18"/>
        </w:rPr>
        <w:t>Violet</w:t>
      </w:r>
      <w:r w:rsidR="003D4E4E" w:rsidRPr="00A50FDD">
        <w:rPr>
          <w:rFonts w:ascii="Times New Roman" w:hAnsi="Times New Roman" w:cs="Times New Roman"/>
          <w:sz w:val="18"/>
          <w:szCs w:val="18"/>
        </w:rPr>
        <w:t xml:space="preserve"> = Ash.</w:t>
      </w:r>
    </w:p>
    <w:p w:rsidR="004E2043" w:rsidRPr="005C4D41" w:rsidRDefault="004E2043" w:rsidP="00D907CC">
      <w:pPr>
        <w:spacing w:after="0" w:line="240" w:lineRule="auto"/>
        <w:ind w:left="180" w:right="-270"/>
        <w:jc w:val="both"/>
        <w:rPr>
          <w:rFonts w:ascii="Times New Roman" w:hAnsi="Times New Roman" w:cs="Times New Roman"/>
          <w:sz w:val="20"/>
          <w:szCs w:val="20"/>
        </w:rPr>
      </w:pPr>
      <w:proofErr w:type="spellStart"/>
      <w:r w:rsidRPr="005C4D41">
        <w:rPr>
          <w:rFonts w:ascii="Times New Roman" w:hAnsi="Times New Roman" w:cs="Times New Roman"/>
          <w:sz w:val="20"/>
          <w:szCs w:val="20"/>
        </w:rPr>
        <w:t>Iwegbu</w:t>
      </w:r>
      <w:proofErr w:type="spellEnd"/>
      <w:r w:rsidRPr="005C4D41">
        <w:rPr>
          <w:rFonts w:ascii="Times New Roman" w:hAnsi="Times New Roman" w:cs="Times New Roman"/>
          <w:sz w:val="20"/>
          <w:szCs w:val="20"/>
        </w:rPr>
        <w:t xml:space="preserve"> </w:t>
      </w:r>
      <w:r w:rsidRPr="005C4D41">
        <w:rPr>
          <w:rFonts w:ascii="Times New Roman" w:hAnsi="Times New Roman" w:cs="Times New Roman"/>
          <w:i/>
          <w:sz w:val="20"/>
          <w:szCs w:val="20"/>
        </w:rPr>
        <w:t>et al</w:t>
      </w:r>
      <w:r w:rsidRPr="005C4D41">
        <w:rPr>
          <w:rFonts w:ascii="Times New Roman" w:hAnsi="Times New Roman" w:cs="Times New Roman"/>
          <w:sz w:val="20"/>
          <w:szCs w:val="20"/>
        </w:rPr>
        <w:t>., 2024</w:t>
      </w:r>
    </w:p>
    <w:p w:rsidR="006A1E24" w:rsidRPr="005C4D41" w:rsidRDefault="006A1E24" w:rsidP="00D907CC">
      <w:pPr>
        <w:spacing w:after="0" w:line="240" w:lineRule="auto"/>
        <w:ind w:right="-270"/>
        <w:jc w:val="both"/>
        <w:rPr>
          <w:rFonts w:ascii="Times New Roman" w:hAnsi="Times New Roman" w:cs="Times New Roman"/>
          <w:b/>
          <w:sz w:val="24"/>
          <w:szCs w:val="24"/>
        </w:rPr>
      </w:pPr>
    </w:p>
    <w:p w:rsidR="000852EB" w:rsidRPr="005C4D41" w:rsidRDefault="00712C3F"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Experimental Animals and Design </w:t>
      </w:r>
      <w:r w:rsidR="003F5C25" w:rsidRPr="005C4D41">
        <w:rPr>
          <w:rFonts w:ascii="Times New Roman" w:hAnsi="Times New Roman" w:cs="Times New Roman"/>
          <w:b/>
          <w:sz w:val="24"/>
          <w:szCs w:val="24"/>
        </w:rPr>
        <w:t xml:space="preserve"> </w:t>
      </w:r>
    </w:p>
    <w:p w:rsidR="00A57440" w:rsidRPr="005C4D41" w:rsidRDefault="008514CC" w:rsidP="00A50FDD">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A total of </w:t>
      </w:r>
      <w:r w:rsidR="00712C3F" w:rsidRPr="005C4D41">
        <w:rPr>
          <w:rFonts w:ascii="Times New Roman" w:hAnsi="Times New Roman" w:cs="Times New Roman"/>
          <w:sz w:val="24"/>
          <w:szCs w:val="24"/>
        </w:rPr>
        <w:t>Forty (40) crossbred Large White</w:t>
      </w:r>
      <w:r w:rsidRPr="005C4D41">
        <w:rPr>
          <w:rFonts w:ascii="Times New Roman" w:hAnsi="Times New Roman" w:cs="Times New Roman"/>
          <w:sz w:val="24"/>
          <w:szCs w:val="24"/>
        </w:rPr>
        <w:t xml:space="preserve"> and Landrace piglets with mean weight of 18.4kg and aged 56 days were used for the experiment. They were purchased from a reputable piggery in </w:t>
      </w:r>
      <w:proofErr w:type="spellStart"/>
      <w:r w:rsidRPr="005C4D41">
        <w:rPr>
          <w:rFonts w:ascii="Times New Roman" w:hAnsi="Times New Roman" w:cs="Times New Roman"/>
          <w:sz w:val="24"/>
          <w:szCs w:val="24"/>
        </w:rPr>
        <w:t>Ogbolu</w:t>
      </w:r>
      <w:proofErr w:type="spellEnd"/>
      <w:r w:rsidRPr="005C4D41">
        <w:rPr>
          <w:rFonts w:ascii="Times New Roman" w:hAnsi="Times New Roman" w:cs="Times New Roman"/>
          <w:sz w:val="24"/>
          <w:szCs w:val="24"/>
        </w:rPr>
        <w:t xml:space="preserve">, Delta State, Nigeria. </w:t>
      </w:r>
      <w:r w:rsidR="00CE5D0C" w:rsidRPr="005C4D41">
        <w:rPr>
          <w:rFonts w:ascii="Times New Roman" w:hAnsi="Times New Roman" w:cs="Times New Roman"/>
          <w:sz w:val="24"/>
          <w:szCs w:val="24"/>
        </w:rPr>
        <w:t>Earlier the arrival of the animals</w:t>
      </w:r>
      <w:r w:rsidRPr="005C4D41">
        <w:rPr>
          <w:rFonts w:ascii="Times New Roman" w:hAnsi="Times New Roman" w:cs="Times New Roman"/>
          <w:sz w:val="24"/>
          <w:szCs w:val="24"/>
        </w:rPr>
        <w:t xml:space="preserve">, the house was cleaned and disinfected while the surroundings were </w:t>
      </w:r>
      <w:r w:rsidR="00CE5D0C" w:rsidRPr="005C4D41">
        <w:rPr>
          <w:rFonts w:ascii="Times New Roman" w:hAnsi="Times New Roman" w:cs="Times New Roman"/>
          <w:sz w:val="24"/>
          <w:szCs w:val="24"/>
        </w:rPr>
        <w:t>adequate</w:t>
      </w:r>
      <w:r w:rsidRPr="005C4D41">
        <w:rPr>
          <w:rFonts w:ascii="Times New Roman" w:hAnsi="Times New Roman" w:cs="Times New Roman"/>
          <w:sz w:val="24"/>
          <w:szCs w:val="24"/>
        </w:rPr>
        <w:t>ly cleared to ward off dangerous animals</w:t>
      </w:r>
      <w:r w:rsidR="00CE5D0C" w:rsidRPr="005C4D41">
        <w:rPr>
          <w:rFonts w:ascii="Times New Roman" w:hAnsi="Times New Roman" w:cs="Times New Roman"/>
          <w:sz w:val="24"/>
          <w:szCs w:val="24"/>
        </w:rPr>
        <w:t>. Condemn</w:t>
      </w:r>
      <w:r w:rsidR="00984A89" w:rsidRPr="005C4D41">
        <w:rPr>
          <w:rFonts w:ascii="Times New Roman" w:hAnsi="Times New Roman" w:cs="Times New Roman"/>
          <w:sz w:val="24"/>
          <w:szCs w:val="24"/>
        </w:rPr>
        <w:t>ed</w:t>
      </w:r>
      <w:r w:rsidR="00CE5D0C" w:rsidRPr="005C4D41">
        <w:rPr>
          <w:rFonts w:ascii="Times New Roman" w:hAnsi="Times New Roman" w:cs="Times New Roman"/>
          <w:sz w:val="24"/>
          <w:szCs w:val="24"/>
        </w:rPr>
        <w:t xml:space="preserve"> vehicle oil was sprinkled round the experimental site as a way of locally checking the invasion of soldier ants. It</w:t>
      </w:r>
      <w:r w:rsidRPr="005C4D41">
        <w:rPr>
          <w:rFonts w:ascii="Times New Roman" w:hAnsi="Times New Roman" w:cs="Times New Roman"/>
          <w:sz w:val="24"/>
          <w:szCs w:val="24"/>
        </w:rPr>
        <w:t xml:space="preserve"> was laid out in a completely randomized design (CRD) while the </w:t>
      </w:r>
      <w:r w:rsidR="00CE5D0C" w:rsidRPr="005C4D41">
        <w:rPr>
          <w:rFonts w:ascii="Times New Roman" w:hAnsi="Times New Roman" w:cs="Times New Roman"/>
          <w:sz w:val="24"/>
          <w:szCs w:val="24"/>
        </w:rPr>
        <w:t>study lasted for a period of twelve (12</w:t>
      </w:r>
      <w:r w:rsidRPr="005C4D41">
        <w:rPr>
          <w:rFonts w:ascii="Times New Roman" w:hAnsi="Times New Roman" w:cs="Times New Roman"/>
          <w:sz w:val="24"/>
          <w:szCs w:val="24"/>
        </w:rPr>
        <w:t>) weeks</w:t>
      </w:r>
      <w:r w:rsidR="00984A89" w:rsidRPr="005C4D41">
        <w:rPr>
          <w:rFonts w:ascii="Times New Roman" w:hAnsi="Times New Roman" w:cs="Times New Roman"/>
          <w:sz w:val="24"/>
          <w:szCs w:val="24"/>
        </w:rPr>
        <w:t xml:space="preserve"> between the months of August and September, 2025</w:t>
      </w:r>
      <w:r w:rsidR="00B9140F" w:rsidRPr="005C4D41">
        <w:rPr>
          <w:rFonts w:ascii="Times New Roman" w:hAnsi="Times New Roman" w:cs="Times New Roman"/>
          <w:sz w:val="24"/>
          <w:szCs w:val="24"/>
        </w:rPr>
        <w:t>.</w:t>
      </w:r>
      <w:r w:rsidR="00A57440" w:rsidRPr="005C4D41">
        <w:rPr>
          <w:rFonts w:ascii="Times New Roman" w:hAnsi="Times New Roman" w:cs="Times New Roman"/>
          <w:sz w:val="24"/>
          <w:szCs w:val="24"/>
        </w:rPr>
        <w:t xml:space="preserve"> </w:t>
      </w:r>
      <w:r w:rsidR="00CE5D0C" w:rsidRPr="005C4D41">
        <w:rPr>
          <w:rFonts w:ascii="Times New Roman" w:hAnsi="Times New Roman" w:cs="Times New Roman"/>
          <w:sz w:val="24"/>
          <w:szCs w:val="24"/>
        </w:rPr>
        <w:t>The forty (40) piglets w</w:t>
      </w:r>
      <w:r w:rsidR="00A57440" w:rsidRPr="005C4D41">
        <w:rPr>
          <w:rFonts w:ascii="Times New Roman" w:hAnsi="Times New Roman" w:cs="Times New Roman"/>
          <w:sz w:val="24"/>
          <w:szCs w:val="24"/>
        </w:rPr>
        <w:t>ere al</w:t>
      </w:r>
      <w:r w:rsidR="00CE5D0C" w:rsidRPr="005C4D41">
        <w:rPr>
          <w:rFonts w:ascii="Times New Roman" w:hAnsi="Times New Roman" w:cs="Times New Roman"/>
          <w:sz w:val="24"/>
          <w:szCs w:val="24"/>
        </w:rPr>
        <w:t>located to five (5) treatment diets</w:t>
      </w:r>
      <w:r w:rsidR="00B32936" w:rsidRPr="005C4D41">
        <w:rPr>
          <w:rFonts w:ascii="Times New Roman" w:hAnsi="Times New Roman" w:cs="Times New Roman"/>
          <w:sz w:val="24"/>
          <w:szCs w:val="24"/>
        </w:rPr>
        <w:t xml:space="preserve">. Each treatment had eight (8) piglets with four (4) replicate giving two (2) piglets </w:t>
      </w:r>
      <w:r w:rsidR="00B209E0" w:rsidRPr="005C4D41">
        <w:rPr>
          <w:rFonts w:ascii="Times New Roman" w:hAnsi="Times New Roman" w:cs="Times New Roman"/>
          <w:sz w:val="24"/>
          <w:szCs w:val="24"/>
        </w:rPr>
        <w:t xml:space="preserve">of one male and one female </w:t>
      </w:r>
      <w:r w:rsidR="00B32936" w:rsidRPr="005C4D41">
        <w:rPr>
          <w:rFonts w:ascii="Times New Roman" w:hAnsi="Times New Roman" w:cs="Times New Roman"/>
          <w:sz w:val="24"/>
          <w:szCs w:val="24"/>
        </w:rPr>
        <w:t>in each</w:t>
      </w:r>
      <w:r w:rsidR="00A57440" w:rsidRPr="005C4D41">
        <w:rPr>
          <w:rFonts w:ascii="Times New Roman" w:hAnsi="Times New Roman" w:cs="Times New Roman"/>
          <w:sz w:val="24"/>
          <w:szCs w:val="24"/>
        </w:rPr>
        <w:t xml:space="preserve"> replicate. </w:t>
      </w:r>
      <w:r w:rsidR="00B209E0" w:rsidRPr="005C4D41">
        <w:rPr>
          <w:rFonts w:ascii="Times New Roman" w:hAnsi="Times New Roman" w:cs="Times New Roman"/>
          <w:sz w:val="24"/>
          <w:szCs w:val="24"/>
        </w:rPr>
        <w:t xml:space="preserve">An acclimatization window of 5 days </w:t>
      </w:r>
      <w:r w:rsidR="00F02315" w:rsidRPr="005C4D41">
        <w:rPr>
          <w:rFonts w:ascii="Times New Roman" w:hAnsi="Times New Roman" w:cs="Times New Roman"/>
          <w:sz w:val="24"/>
          <w:szCs w:val="24"/>
        </w:rPr>
        <w:t xml:space="preserve">was allowed prior the commencement of the study. The experimental animals were fed twice a day (morning and evening) while water was provided </w:t>
      </w:r>
      <w:r w:rsidR="00A57440" w:rsidRPr="005C4D41">
        <w:rPr>
          <w:rFonts w:ascii="Times New Roman" w:hAnsi="Times New Roman" w:cs="Times New Roman"/>
          <w:i/>
          <w:sz w:val="24"/>
          <w:szCs w:val="24"/>
        </w:rPr>
        <w:t xml:space="preserve">ad </w:t>
      </w:r>
      <w:proofErr w:type="spellStart"/>
      <w:r w:rsidR="00A57440" w:rsidRPr="005C4D41">
        <w:rPr>
          <w:rFonts w:ascii="Times New Roman" w:hAnsi="Times New Roman" w:cs="Times New Roman"/>
          <w:i/>
          <w:sz w:val="24"/>
          <w:szCs w:val="24"/>
        </w:rPr>
        <w:t>libitum</w:t>
      </w:r>
      <w:proofErr w:type="spellEnd"/>
      <w:r w:rsidR="00A57440" w:rsidRPr="005C4D41">
        <w:rPr>
          <w:rFonts w:ascii="Times New Roman" w:hAnsi="Times New Roman" w:cs="Times New Roman"/>
          <w:sz w:val="24"/>
          <w:szCs w:val="24"/>
        </w:rPr>
        <w:t>.</w:t>
      </w:r>
    </w:p>
    <w:p w:rsidR="00B32936" w:rsidRPr="005C4D41" w:rsidRDefault="00B32936" w:rsidP="00A50FDD">
      <w:pPr>
        <w:spacing w:after="0" w:line="360" w:lineRule="auto"/>
        <w:ind w:right="-270"/>
        <w:jc w:val="both"/>
        <w:rPr>
          <w:rFonts w:ascii="Times New Roman" w:hAnsi="Times New Roman" w:cs="Times New Roman"/>
          <w:b/>
          <w:sz w:val="28"/>
          <w:szCs w:val="28"/>
        </w:rPr>
      </w:pPr>
      <w:r w:rsidRPr="005C4D41">
        <w:rPr>
          <w:rFonts w:ascii="Times New Roman" w:hAnsi="Times New Roman" w:cs="Times New Roman"/>
          <w:b/>
          <w:sz w:val="28"/>
          <w:szCs w:val="28"/>
        </w:rPr>
        <w:t>Sample Preparation and Ingredients:</w:t>
      </w:r>
    </w:p>
    <w:p w:rsidR="00AB21C8" w:rsidRPr="005C4D41" w:rsidRDefault="00863448" w:rsidP="00A50FDD">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Forty (40</w:t>
      </w:r>
      <w:r w:rsidR="00B32936" w:rsidRPr="005C4D41">
        <w:rPr>
          <w:rFonts w:ascii="Times New Roman" w:hAnsi="Times New Roman" w:cs="Times New Roman"/>
          <w:sz w:val="24"/>
          <w:szCs w:val="24"/>
        </w:rPr>
        <w:t xml:space="preserve">) </w:t>
      </w:r>
      <w:r w:rsidRPr="005C4D41">
        <w:rPr>
          <w:rFonts w:ascii="Times New Roman" w:hAnsi="Times New Roman" w:cs="Times New Roman"/>
          <w:sz w:val="24"/>
          <w:szCs w:val="24"/>
        </w:rPr>
        <w:t>kilogram of the experimental ingredient (</w:t>
      </w: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sz w:val="24"/>
          <w:szCs w:val="24"/>
        </w:rPr>
        <w:t xml:space="preserve">) </w:t>
      </w:r>
      <w:r w:rsidR="00B32936" w:rsidRPr="005C4D41">
        <w:rPr>
          <w:rFonts w:ascii="Times New Roman" w:hAnsi="Times New Roman" w:cs="Times New Roman"/>
          <w:sz w:val="24"/>
          <w:szCs w:val="24"/>
        </w:rPr>
        <w:t>was harvested, rinsed and air-dried for twelve (12) days under</w:t>
      </w:r>
      <w:r w:rsidRPr="005C4D41">
        <w:rPr>
          <w:rFonts w:ascii="Times New Roman" w:hAnsi="Times New Roman" w:cs="Times New Roman"/>
          <w:sz w:val="24"/>
          <w:szCs w:val="24"/>
        </w:rPr>
        <w:t xml:space="preserve"> prevailing</w:t>
      </w:r>
      <w:r w:rsidR="00B32936" w:rsidRPr="005C4D41">
        <w:rPr>
          <w:rFonts w:ascii="Times New Roman" w:hAnsi="Times New Roman" w:cs="Times New Roman"/>
          <w:sz w:val="24"/>
          <w:szCs w:val="24"/>
        </w:rPr>
        <w:t xml:space="preserve"> room temperature</w:t>
      </w:r>
      <w:r w:rsidR="00E5785D" w:rsidRPr="005C4D41">
        <w:rPr>
          <w:rFonts w:ascii="Times New Roman" w:hAnsi="Times New Roman" w:cs="Times New Roman"/>
          <w:sz w:val="24"/>
          <w:szCs w:val="24"/>
        </w:rPr>
        <w:t xml:space="preserve"> (20-25</w:t>
      </w:r>
      <w:r w:rsidR="00E5785D" w:rsidRPr="005C4D41">
        <w:rPr>
          <w:rFonts w:ascii="Times New Roman" w:hAnsi="Times New Roman" w:cs="Times New Roman"/>
          <w:sz w:val="24"/>
          <w:szCs w:val="24"/>
          <w:vertAlign w:val="superscript"/>
        </w:rPr>
        <w:t>oC</w:t>
      </w:r>
      <w:r w:rsidR="00E5785D" w:rsidRPr="005C4D41">
        <w:rPr>
          <w:rFonts w:ascii="Times New Roman" w:hAnsi="Times New Roman" w:cs="Times New Roman"/>
          <w:sz w:val="24"/>
          <w:szCs w:val="24"/>
        </w:rPr>
        <w:t>)</w:t>
      </w:r>
      <w:r w:rsidRPr="005C4D41">
        <w:rPr>
          <w:rFonts w:ascii="Times New Roman" w:hAnsi="Times New Roman" w:cs="Times New Roman"/>
          <w:sz w:val="24"/>
          <w:szCs w:val="24"/>
        </w:rPr>
        <w:t>. They were presumed</w:t>
      </w:r>
      <w:r w:rsidR="00B32936" w:rsidRPr="005C4D41">
        <w:rPr>
          <w:rFonts w:ascii="Times New Roman" w:hAnsi="Times New Roman" w:cs="Times New Roman"/>
          <w:sz w:val="24"/>
          <w:szCs w:val="24"/>
        </w:rPr>
        <w:t xml:space="preserve"> dried </w:t>
      </w:r>
      <w:r w:rsidR="00934F9B" w:rsidRPr="005C4D41">
        <w:rPr>
          <w:rFonts w:ascii="Times New Roman" w:hAnsi="Times New Roman" w:cs="Times New Roman"/>
          <w:sz w:val="24"/>
          <w:szCs w:val="24"/>
        </w:rPr>
        <w:t>after they were observed to be breaking</w:t>
      </w:r>
      <w:r w:rsidRPr="005C4D41">
        <w:rPr>
          <w:rFonts w:ascii="Times New Roman" w:hAnsi="Times New Roman" w:cs="Times New Roman"/>
          <w:sz w:val="24"/>
          <w:szCs w:val="24"/>
        </w:rPr>
        <w:t>; an indication that shows complete dryness.</w:t>
      </w:r>
      <w:r w:rsidR="001A6EA3" w:rsidRPr="005C4D41">
        <w:rPr>
          <w:rFonts w:ascii="Times New Roman" w:hAnsi="Times New Roman" w:cs="Times New Roman"/>
          <w:sz w:val="24"/>
          <w:szCs w:val="24"/>
        </w:rPr>
        <w:t xml:space="preserve"> </w:t>
      </w:r>
      <w:r w:rsidR="001A6EA3" w:rsidRPr="005C4D41">
        <w:rPr>
          <w:rFonts w:ascii="Times New Roman" w:hAnsi="Times New Roman" w:cs="Times New Roman"/>
          <w:sz w:val="24"/>
          <w:szCs w:val="24"/>
        </w:rPr>
        <w:lastRenderedPageBreak/>
        <w:t xml:space="preserve">Thereafter, they were </w:t>
      </w:r>
      <w:r w:rsidR="00B32936" w:rsidRPr="005C4D41">
        <w:rPr>
          <w:rFonts w:ascii="Times New Roman" w:hAnsi="Times New Roman" w:cs="Times New Roman"/>
          <w:sz w:val="24"/>
          <w:szCs w:val="24"/>
        </w:rPr>
        <w:t xml:space="preserve">milled to powder </w:t>
      </w:r>
      <w:r w:rsidRPr="005C4D41">
        <w:rPr>
          <w:rFonts w:ascii="Times New Roman" w:hAnsi="Times New Roman" w:cs="Times New Roman"/>
          <w:sz w:val="24"/>
          <w:szCs w:val="24"/>
        </w:rPr>
        <w:t xml:space="preserve">form </w:t>
      </w:r>
      <w:r w:rsidR="00B32936" w:rsidRPr="005C4D41">
        <w:rPr>
          <w:rFonts w:ascii="Times New Roman" w:hAnsi="Times New Roman" w:cs="Times New Roman"/>
          <w:sz w:val="24"/>
          <w:szCs w:val="24"/>
        </w:rPr>
        <w:t>to pass through 0.5mm sieve. The experimental ingredients were formulated</w:t>
      </w:r>
      <w:r w:rsidR="00EE7780" w:rsidRPr="005C4D41">
        <w:rPr>
          <w:rFonts w:ascii="Times New Roman" w:hAnsi="Times New Roman" w:cs="Times New Roman"/>
          <w:sz w:val="24"/>
          <w:szCs w:val="24"/>
        </w:rPr>
        <w:t xml:space="preserve"> and graded into the</w:t>
      </w:r>
      <w:r w:rsidR="00E5785D" w:rsidRPr="005C4D41">
        <w:rPr>
          <w:rFonts w:ascii="Times New Roman" w:hAnsi="Times New Roman" w:cs="Times New Roman"/>
          <w:sz w:val="24"/>
          <w:szCs w:val="24"/>
        </w:rPr>
        <w:t xml:space="preserve"> following</w:t>
      </w:r>
      <w:r w:rsidRPr="005C4D41">
        <w:rPr>
          <w:rFonts w:ascii="Times New Roman" w:hAnsi="Times New Roman" w:cs="Times New Roman"/>
          <w:sz w:val="24"/>
          <w:szCs w:val="24"/>
        </w:rPr>
        <w:t xml:space="preserve">: 0, </w:t>
      </w:r>
      <w:r w:rsidR="00BD7CDC" w:rsidRPr="005C4D41">
        <w:rPr>
          <w:rFonts w:ascii="Times New Roman" w:hAnsi="Times New Roman" w:cs="Times New Roman"/>
          <w:sz w:val="24"/>
          <w:szCs w:val="24"/>
        </w:rPr>
        <w:t>100, 200, 300, 4</w:t>
      </w:r>
      <w:r w:rsidR="001A6EA3" w:rsidRPr="005C4D41">
        <w:rPr>
          <w:rFonts w:ascii="Times New Roman" w:hAnsi="Times New Roman" w:cs="Times New Roman"/>
          <w:sz w:val="24"/>
          <w:szCs w:val="24"/>
        </w:rPr>
        <w:t xml:space="preserve">00g per </w:t>
      </w:r>
      <w:r w:rsidR="00EE7780" w:rsidRPr="005C4D41">
        <w:rPr>
          <w:rFonts w:ascii="Times New Roman" w:hAnsi="Times New Roman" w:cs="Times New Roman"/>
          <w:sz w:val="24"/>
          <w:szCs w:val="24"/>
        </w:rPr>
        <w:t>k</w:t>
      </w:r>
      <w:r w:rsidR="001A6EA3" w:rsidRPr="005C4D41">
        <w:rPr>
          <w:rFonts w:ascii="Times New Roman" w:hAnsi="Times New Roman" w:cs="Times New Roman"/>
          <w:sz w:val="24"/>
          <w:szCs w:val="24"/>
        </w:rPr>
        <w:t>ilogram feed supplied</w:t>
      </w:r>
      <w:r w:rsidR="00EE7780" w:rsidRPr="005C4D41">
        <w:rPr>
          <w:rFonts w:ascii="Times New Roman" w:hAnsi="Times New Roman" w:cs="Times New Roman"/>
          <w:sz w:val="24"/>
          <w:szCs w:val="24"/>
        </w:rPr>
        <w:t>. The control diet (1) contained zero (0) experimental ingredient</w:t>
      </w:r>
      <w:r w:rsidR="00B32936" w:rsidRPr="005C4D41">
        <w:rPr>
          <w:rFonts w:ascii="Times New Roman" w:hAnsi="Times New Roman" w:cs="Times New Roman"/>
          <w:sz w:val="24"/>
          <w:szCs w:val="24"/>
        </w:rPr>
        <w:t xml:space="preserve"> while diets 2, 3, 4 and 5 had </w:t>
      </w:r>
      <w:r w:rsidR="00BD7CDC" w:rsidRPr="005C4D41">
        <w:rPr>
          <w:rFonts w:ascii="Times New Roman" w:hAnsi="Times New Roman" w:cs="Times New Roman"/>
          <w:sz w:val="24"/>
          <w:szCs w:val="24"/>
        </w:rPr>
        <w:t>100, 200, 300, 4</w:t>
      </w:r>
      <w:r w:rsidR="00EE7780" w:rsidRPr="005C4D41">
        <w:rPr>
          <w:rFonts w:ascii="Times New Roman" w:hAnsi="Times New Roman" w:cs="Times New Roman"/>
          <w:sz w:val="24"/>
          <w:szCs w:val="24"/>
        </w:rPr>
        <w:t>00g/kg respectively.</w:t>
      </w:r>
      <w:r w:rsidR="00AB21C8" w:rsidRPr="005C4D41">
        <w:rPr>
          <w:rFonts w:ascii="Times New Roman" w:hAnsi="Times New Roman" w:cs="Times New Roman"/>
          <w:sz w:val="24"/>
          <w:szCs w:val="24"/>
        </w:rPr>
        <w:t xml:space="preserve"> All the dietary treatments were formulated on weight equalization basis with the exception of the varying grades of the experimental ingredient.</w:t>
      </w:r>
      <w:r w:rsidR="001A6EA3" w:rsidRPr="005C4D41">
        <w:rPr>
          <w:rFonts w:ascii="Times New Roman" w:hAnsi="Times New Roman" w:cs="Times New Roman"/>
          <w:sz w:val="24"/>
          <w:szCs w:val="24"/>
        </w:rPr>
        <w:t xml:space="preserve"> All ingredients</w:t>
      </w:r>
      <w:r w:rsidR="00AB21C8" w:rsidRPr="005C4D41">
        <w:rPr>
          <w:rFonts w:ascii="Times New Roman" w:hAnsi="Times New Roman" w:cs="Times New Roman"/>
          <w:sz w:val="24"/>
          <w:szCs w:val="24"/>
        </w:rPr>
        <w:t xml:space="preserve"> </w:t>
      </w:r>
      <w:r w:rsidR="001A6EA3" w:rsidRPr="005C4D41">
        <w:rPr>
          <w:rFonts w:ascii="Times New Roman" w:hAnsi="Times New Roman" w:cs="Times New Roman"/>
          <w:sz w:val="24"/>
          <w:szCs w:val="24"/>
        </w:rPr>
        <w:t xml:space="preserve">used were manually and properly mixed </w:t>
      </w:r>
      <w:r w:rsidR="00A31BA3" w:rsidRPr="005C4D41">
        <w:rPr>
          <w:rFonts w:ascii="Times New Roman" w:hAnsi="Times New Roman" w:cs="Times New Roman"/>
          <w:sz w:val="24"/>
          <w:szCs w:val="24"/>
        </w:rPr>
        <w:t xml:space="preserve">using shovel </w:t>
      </w:r>
      <w:r w:rsidR="001A6EA3" w:rsidRPr="005C4D41">
        <w:rPr>
          <w:rFonts w:ascii="Times New Roman" w:hAnsi="Times New Roman" w:cs="Times New Roman"/>
          <w:sz w:val="24"/>
          <w:szCs w:val="24"/>
        </w:rPr>
        <w:t>to ensure uniformity across treatment diets.</w:t>
      </w:r>
    </w:p>
    <w:p w:rsidR="00E5785D" w:rsidRPr="005C4D41" w:rsidRDefault="00E5785D" w:rsidP="00D907CC">
      <w:pPr>
        <w:spacing w:after="0" w:line="24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Table 1: Composition of Dietary Treatments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68"/>
        <w:gridCol w:w="1350"/>
        <w:gridCol w:w="1350"/>
        <w:gridCol w:w="1260"/>
        <w:gridCol w:w="1260"/>
        <w:gridCol w:w="1188"/>
      </w:tblGrid>
      <w:tr w:rsidR="00D45D9E" w:rsidRPr="005C4D41" w:rsidTr="00D853B2">
        <w:tc>
          <w:tcPr>
            <w:tcW w:w="3168"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Ingredients</w:t>
            </w:r>
            <w:r w:rsidR="00AE7AB2" w:rsidRPr="005C4D41">
              <w:rPr>
                <w:rFonts w:ascii="Times New Roman" w:hAnsi="Times New Roman" w:cs="Times New Roman"/>
                <w:b/>
                <w:sz w:val="24"/>
                <w:szCs w:val="24"/>
              </w:rPr>
              <w:t xml:space="preserve"> (%)</w:t>
            </w:r>
          </w:p>
        </w:tc>
        <w:tc>
          <w:tcPr>
            <w:tcW w:w="1350"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1</w:t>
            </w:r>
          </w:p>
          <w:p w:rsidR="007908A6"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D45D9E" w:rsidRPr="005C4D41">
              <w:rPr>
                <w:rFonts w:ascii="Times New Roman" w:hAnsi="Times New Roman" w:cs="Times New Roman"/>
                <w:b/>
                <w:sz w:val="24"/>
                <w:szCs w:val="24"/>
              </w:rPr>
              <w:t>0.00g</w:t>
            </w:r>
          </w:p>
          <w:p w:rsidR="007908A6" w:rsidRPr="005C4D41" w:rsidRDefault="007908A6"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350"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2</w:t>
            </w:r>
          </w:p>
          <w:p w:rsidR="00D45D9E"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BD7CDC" w:rsidRPr="005C4D41">
              <w:rPr>
                <w:rFonts w:ascii="Times New Roman" w:hAnsi="Times New Roman" w:cs="Times New Roman"/>
                <w:b/>
                <w:sz w:val="24"/>
                <w:szCs w:val="24"/>
              </w:rPr>
              <w:t>10</w:t>
            </w:r>
            <w:r w:rsidR="00D45D9E" w:rsidRPr="005C4D41">
              <w:rPr>
                <w:rFonts w:ascii="Times New Roman" w:hAnsi="Times New Roman" w:cs="Times New Roman"/>
                <w:b/>
                <w:sz w:val="24"/>
                <w:szCs w:val="24"/>
              </w:rPr>
              <w:t>0g</w:t>
            </w:r>
          </w:p>
          <w:p w:rsidR="007908A6" w:rsidRPr="005C4D41" w:rsidRDefault="007908A6"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260"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3</w:t>
            </w:r>
          </w:p>
          <w:p w:rsidR="00D45D9E"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BD7CDC" w:rsidRPr="005C4D41">
              <w:rPr>
                <w:rFonts w:ascii="Times New Roman" w:hAnsi="Times New Roman" w:cs="Times New Roman"/>
                <w:b/>
                <w:sz w:val="24"/>
                <w:szCs w:val="24"/>
              </w:rPr>
              <w:t>2</w:t>
            </w:r>
            <w:r w:rsidR="00D45D9E" w:rsidRPr="005C4D41">
              <w:rPr>
                <w:rFonts w:ascii="Times New Roman" w:hAnsi="Times New Roman" w:cs="Times New Roman"/>
                <w:b/>
                <w:sz w:val="24"/>
                <w:szCs w:val="24"/>
              </w:rPr>
              <w:t>00g</w:t>
            </w:r>
          </w:p>
          <w:p w:rsidR="007908A6" w:rsidRPr="005C4D41" w:rsidRDefault="007908A6"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260"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4</w:t>
            </w:r>
          </w:p>
          <w:p w:rsidR="00D45D9E"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BD7CDC" w:rsidRPr="005C4D41">
              <w:rPr>
                <w:rFonts w:ascii="Times New Roman" w:hAnsi="Times New Roman" w:cs="Times New Roman"/>
                <w:b/>
                <w:sz w:val="24"/>
                <w:szCs w:val="24"/>
              </w:rPr>
              <w:t>30</w:t>
            </w:r>
            <w:r w:rsidR="00D45D9E" w:rsidRPr="005C4D41">
              <w:rPr>
                <w:rFonts w:ascii="Times New Roman" w:hAnsi="Times New Roman" w:cs="Times New Roman"/>
                <w:b/>
                <w:sz w:val="24"/>
                <w:szCs w:val="24"/>
              </w:rPr>
              <w:t>0g</w:t>
            </w:r>
          </w:p>
          <w:p w:rsidR="007908A6" w:rsidRPr="005C4D41" w:rsidRDefault="007908A6"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188" w:type="dxa"/>
            <w:tcBorders>
              <w:top w:val="single" w:sz="4" w:space="0" w:color="auto"/>
              <w:bottom w:val="single" w:sz="4" w:space="0" w:color="auto"/>
            </w:tcBorders>
          </w:tcPr>
          <w:p w:rsidR="00D45D9E" w:rsidRPr="005C4D41" w:rsidRDefault="00D45D9E"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5</w:t>
            </w:r>
          </w:p>
          <w:p w:rsidR="00D45D9E"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BD7CDC" w:rsidRPr="005C4D41">
              <w:rPr>
                <w:rFonts w:ascii="Times New Roman" w:hAnsi="Times New Roman" w:cs="Times New Roman"/>
                <w:b/>
                <w:sz w:val="24"/>
                <w:szCs w:val="24"/>
              </w:rPr>
              <w:t>4</w:t>
            </w:r>
            <w:r w:rsidR="00D45D9E" w:rsidRPr="005C4D41">
              <w:rPr>
                <w:rFonts w:ascii="Times New Roman" w:hAnsi="Times New Roman" w:cs="Times New Roman"/>
                <w:b/>
                <w:sz w:val="24"/>
                <w:szCs w:val="24"/>
              </w:rPr>
              <w:t>00g</w:t>
            </w:r>
          </w:p>
          <w:p w:rsidR="007908A6" w:rsidRPr="005C4D41" w:rsidRDefault="007908A6"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r>
      <w:tr w:rsidR="00042280" w:rsidRPr="005C4D41" w:rsidTr="00D853B2">
        <w:tc>
          <w:tcPr>
            <w:tcW w:w="3168"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Cassava</w:t>
            </w:r>
          </w:p>
        </w:tc>
        <w:tc>
          <w:tcPr>
            <w:tcW w:w="1350"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350"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260"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260"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188" w:type="dxa"/>
            <w:tcBorders>
              <w:top w:val="single" w:sz="4" w:space="0" w:color="auto"/>
            </w:tcBorders>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Maize</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Wheat offal</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Ground nut cake</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Bone meal</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Vit</w:t>
            </w:r>
            <w:proofErr w:type="spellEnd"/>
            <w:r w:rsidRPr="005C4D41">
              <w:rPr>
                <w:rFonts w:ascii="Times New Roman" w:hAnsi="Times New Roman" w:cs="Times New Roman"/>
                <w:sz w:val="24"/>
                <w:szCs w:val="24"/>
              </w:rPr>
              <w:t>./Min. premix</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0.25</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0.25</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0.25</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0.25</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0.25</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Methionine</w:t>
            </w:r>
            <w:proofErr w:type="spellEnd"/>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Lysine</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Salt</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0.35</w:t>
            </w:r>
          </w:p>
        </w:tc>
        <w:tc>
          <w:tcPr>
            <w:tcW w:w="135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0.35</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0.35</w:t>
            </w:r>
          </w:p>
        </w:tc>
        <w:tc>
          <w:tcPr>
            <w:tcW w:w="1260"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0.35</w:t>
            </w:r>
          </w:p>
        </w:tc>
        <w:tc>
          <w:tcPr>
            <w:tcW w:w="1188" w:type="dxa"/>
          </w:tcPr>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0.35</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Total</w:t>
            </w:r>
          </w:p>
        </w:tc>
        <w:tc>
          <w:tcPr>
            <w:tcW w:w="1350"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100.00</w:t>
            </w:r>
          </w:p>
        </w:tc>
        <w:tc>
          <w:tcPr>
            <w:tcW w:w="1350"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100.00</w:t>
            </w:r>
          </w:p>
        </w:tc>
        <w:tc>
          <w:tcPr>
            <w:tcW w:w="1260"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100.00</w:t>
            </w:r>
          </w:p>
        </w:tc>
        <w:tc>
          <w:tcPr>
            <w:tcW w:w="1260"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100.00</w:t>
            </w:r>
          </w:p>
        </w:tc>
        <w:tc>
          <w:tcPr>
            <w:tcW w:w="1188"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100.00</w:t>
            </w:r>
          </w:p>
        </w:tc>
      </w:tr>
      <w:tr w:rsidR="00042280" w:rsidRPr="005C4D41" w:rsidTr="00AE7AB2">
        <w:tc>
          <w:tcPr>
            <w:tcW w:w="3168" w:type="dxa"/>
          </w:tcPr>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Calculated:</w:t>
            </w:r>
          </w:p>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 (kcal/kg)</w:t>
            </w:r>
          </w:p>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Crude protein (%)</w:t>
            </w:r>
          </w:p>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Ether extract %</w:t>
            </w:r>
          </w:p>
          <w:p w:rsidR="00042280" w:rsidRPr="005C4D41" w:rsidRDefault="00042280" w:rsidP="00D907CC">
            <w:pPr>
              <w:ind w:right="-270"/>
              <w:jc w:val="both"/>
              <w:rPr>
                <w:rFonts w:ascii="Times New Roman" w:hAnsi="Times New Roman" w:cs="Times New Roman"/>
                <w:b/>
                <w:sz w:val="24"/>
                <w:szCs w:val="24"/>
              </w:rPr>
            </w:pPr>
            <w:r w:rsidRPr="005C4D41">
              <w:rPr>
                <w:rFonts w:ascii="Times New Roman" w:hAnsi="Times New Roman" w:cs="Times New Roman"/>
                <w:sz w:val="24"/>
                <w:szCs w:val="24"/>
              </w:rPr>
              <w:t xml:space="preserve">Crude </w:t>
            </w:r>
            <w:proofErr w:type="spellStart"/>
            <w:r w:rsidRPr="005C4D41">
              <w:rPr>
                <w:rFonts w:ascii="Times New Roman" w:hAnsi="Times New Roman" w:cs="Times New Roman"/>
                <w:sz w:val="24"/>
                <w:szCs w:val="24"/>
              </w:rPr>
              <w:t>fibre</w:t>
            </w:r>
            <w:proofErr w:type="spellEnd"/>
          </w:p>
        </w:tc>
        <w:tc>
          <w:tcPr>
            <w:tcW w:w="1350" w:type="dxa"/>
          </w:tcPr>
          <w:p w:rsidR="00042280" w:rsidRPr="005C4D41" w:rsidRDefault="00042280" w:rsidP="00D907CC">
            <w:pPr>
              <w:ind w:right="-270"/>
              <w:jc w:val="both"/>
              <w:rPr>
                <w:rFonts w:ascii="Times New Roman" w:hAnsi="Times New Roman" w:cs="Times New Roman"/>
                <w:sz w:val="24"/>
                <w:szCs w:val="24"/>
              </w:rPr>
            </w:pPr>
          </w:p>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3024.42</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AE7AB2" w:rsidRPr="005C4D41">
              <w:rPr>
                <w:rFonts w:ascii="Times New Roman" w:hAnsi="Times New Roman" w:cs="Times New Roman"/>
                <w:sz w:val="24"/>
                <w:szCs w:val="24"/>
              </w:rPr>
              <w:t>22.14</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AE7AB2" w:rsidRPr="005C4D41">
              <w:rPr>
                <w:rFonts w:ascii="Times New Roman" w:hAnsi="Times New Roman" w:cs="Times New Roman"/>
                <w:sz w:val="24"/>
                <w:szCs w:val="24"/>
              </w:rPr>
              <w:t>4.62</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5.0</w:t>
            </w:r>
            <w:r w:rsidR="00AE7AB2" w:rsidRPr="005C4D41">
              <w:rPr>
                <w:rFonts w:ascii="Times New Roman" w:hAnsi="Times New Roman" w:cs="Times New Roman"/>
                <w:sz w:val="24"/>
                <w:szCs w:val="24"/>
              </w:rPr>
              <w:t>5</w:t>
            </w:r>
          </w:p>
        </w:tc>
        <w:tc>
          <w:tcPr>
            <w:tcW w:w="1350" w:type="dxa"/>
          </w:tcPr>
          <w:p w:rsidR="00042280" w:rsidRPr="005C4D41" w:rsidRDefault="00042280" w:rsidP="00D907CC">
            <w:pPr>
              <w:ind w:right="-270"/>
              <w:jc w:val="both"/>
              <w:rPr>
                <w:rFonts w:ascii="Times New Roman" w:hAnsi="Times New Roman" w:cs="Times New Roman"/>
                <w:sz w:val="24"/>
                <w:szCs w:val="24"/>
              </w:rPr>
            </w:pPr>
          </w:p>
          <w:p w:rsidR="00042280" w:rsidRPr="005C4D41" w:rsidRDefault="0004228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w:t>
            </w:r>
            <w:r w:rsidR="00D853B2" w:rsidRPr="005C4D41">
              <w:rPr>
                <w:rFonts w:ascii="Times New Roman" w:hAnsi="Times New Roman" w:cs="Times New Roman"/>
                <w:sz w:val="24"/>
                <w:szCs w:val="24"/>
              </w:rPr>
              <w:t>26.55</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22.63</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5.11</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AE7AB2" w:rsidRPr="005C4D41">
              <w:rPr>
                <w:rFonts w:ascii="Times New Roman" w:hAnsi="Times New Roman" w:cs="Times New Roman"/>
                <w:sz w:val="24"/>
                <w:szCs w:val="24"/>
              </w:rPr>
              <w:t>5.85</w:t>
            </w:r>
          </w:p>
        </w:tc>
        <w:tc>
          <w:tcPr>
            <w:tcW w:w="1260" w:type="dxa"/>
          </w:tcPr>
          <w:p w:rsidR="00042280" w:rsidRPr="005C4D41" w:rsidRDefault="00042280" w:rsidP="00D907CC">
            <w:pPr>
              <w:ind w:right="-270"/>
              <w:jc w:val="both"/>
              <w:rPr>
                <w:rFonts w:ascii="Times New Roman" w:hAnsi="Times New Roman" w:cs="Times New Roman"/>
                <w:sz w:val="24"/>
                <w:szCs w:val="24"/>
              </w:rPr>
            </w:pPr>
          </w:p>
          <w:p w:rsidR="00042280" w:rsidRPr="005C4D41" w:rsidRDefault="00D853B2"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303</w:t>
            </w:r>
            <w:r w:rsidR="00042280" w:rsidRPr="005C4D41">
              <w:rPr>
                <w:rFonts w:ascii="Times New Roman" w:hAnsi="Times New Roman" w:cs="Times New Roman"/>
                <w:sz w:val="24"/>
                <w:szCs w:val="24"/>
              </w:rPr>
              <w:t>4.42</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22.7</w:t>
            </w:r>
            <w:r w:rsidR="00AE7AB2" w:rsidRPr="005C4D41">
              <w:rPr>
                <w:rFonts w:ascii="Times New Roman" w:hAnsi="Times New Roman" w:cs="Times New Roman"/>
                <w:sz w:val="24"/>
                <w:szCs w:val="24"/>
              </w:rPr>
              <w:t>4</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5</w:t>
            </w:r>
            <w:r w:rsidR="00AE7AB2" w:rsidRPr="005C4D41">
              <w:rPr>
                <w:rFonts w:ascii="Times New Roman" w:hAnsi="Times New Roman" w:cs="Times New Roman"/>
                <w:sz w:val="24"/>
                <w:szCs w:val="24"/>
              </w:rPr>
              <w:t>.62</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6.3</w:t>
            </w:r>
            <w:r w:rsidR="00AE7AB2" w:rsidRPr="005C4D41">
              <w:rPr>
                <w:rFonts w:ascii="Times New Roman" w:hAnsi="Times New Roman" w:cs="Times New Roman"/>
                <w:sz w:val="24"/>
                <w:szCs w:val="24"/>
              </w:rPr>
              <w:t>5</w:t>
            </w:r>
          </w:p>
        </w:tc>
        <w:tc>
          <w:tcPr>
            <w:tcW w:w="1260" w:type="dxa"/>
          </w:tcPr>
          <w:p w:rsidR="00042280" w:rsidRPr="005C4D41" w:rsidRDefault="00042280" w:rsidP="00D907CC">
            <w:pPr>
              <w:ind w:right="-270"/>
              <w:jc w:val="both"/>
              <w:rPr>
                <w:rFonts w:ascii="Times New Roman" w:hAnsi="Times New Roman" w:cs="Times New Roman"/>
                <w:sz w:val="24"/>
                <w:szCs w:val="24"/>
              </w:rPr>
            </w:pPr>
          </w:p>
          <w:p w:rsidR="00042280" w:rsidRPr="005C4D41" w:rsidRDefault="00D853B2"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3038.49</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22.98</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6.0</w:t>
            </w:r>
            <w:r w:rsidR="00AE7AB2" w:rsidRPr="005C4D41">
              <w:rPr>
                <w:rFonts w:ascii="Times New Roman" w:hAnsi="Times New Roman" w:cs="Times New Roman"/>
                <w:sz w:val="24"/>
                <w:szCs w:val="24"/>
              </w:rPr>
              <w:t>2</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6</w:t>
            </w:r>
            <w:r w:rsidR="00AE7AB2" w:rsidRPr="005C4D41">
              <w:rPr>
                <w:rFonts w:ascii="Times New Roman" w:hAnsi="Times New Roman" w:cs="Times New Roman"/>
                <w:sz w:val="24"/>
                <w:szCs w:val="24"/>
              </w:rPr>
              <w:t>.8</w:t>
            </w:r>
            <w:r w:rsidR="00D853B2" w:rsidRPr="005C4D41">
              <w:rPr>
                <w:rFonts w:ascii="Times New Roman" w:hAnsi="Times New Roman" w:cs="Times New Roman"/>
                <w:sz w:val="24"/>
                <w:szCs w:val="24"/>
              </w:rPr>
              <w:t>1</w:t>
            </w:r>
          </w:p>
        </w:tc>
        <w:tc>
          <w:tcPr>
            <w:tcW w:w="1188" w:type="dxa"/>
          </w:tcPr>
          <w:p w:rsidR="00042280" w:rsidRPr="005C4D41" w:rsidRDefault="00042280" w:rsidP="00D907CC">
            <w:pPr>
              <w:ind w:right="-270"/>
              <w:jc w:val="both"/>
              <w:rPr>
                <w:rFonts w:ascii="Times New Roman" w:hAnsi="Times New Roman" w:cs="Times New Roman"/>
                <w:sz w:val="24"/>
                <w:szCs w:val="24"/>
              </w:rPr>
            </w:pPr>
          </w:p>
          <w:p w:rsidR="00AE7AB2" w:rsidRPr="005C4D41" w:rsidRDefault="00D853B2"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3064.61</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23.0</w:t>
            </w:r>
            <w:r w:rsidR="00AE7AB2" w:rsidRPr="005C4D41">
              <w:rPr>
                <w:rFonts w:ascii="Times New Roman" w:hAnsi="Times New Roman" w:cs="Times New Roman"/>
                <w:sz w:val="24"/>
                <w:szCs w:val="24"/>
              </w:rPr>
              <w:t>4</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6.60</w:t>
            </w:r>
          </w:p>
          <w:p w:rsidR="00AE7AB2" w:rsidRPr="005C4D41" w:rsidRDefault="00A11558"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D853B2" w:rsidRPr="005C4D41">
              <w:rPr>
                <w:rFonts w:ascii="Times New Roman" w:hAnsi="Times New Roman" w:cs="Times New Roman"/>
                <w:sz w:val="24"/>
                <w:szCs w:val="24"/>
              </w:rPr>
              <w:t>7</w:t>
            </w:r>
            <w:r w:rsidR="00AE7AB2" w:rsidRPr="005C4D41">
              <w:rPr>
                <w:rFonts w:ascii="Times New Roman" w:hAnsi="Times New Roman" w:cs="Times New Roman"/>
                <w:sz w:val="24"/>
                <w:szCs w:val="24"/>
              </w:rPr>
              <w:t>.</w:t>
            </w:r>
            <w:r w:rsidR="00D853B2" w:rsidRPr="005C4D41">
              <w:rPr>
                <w:rFonts w:ascii="Times New Roman" w:hAnsi="Times New Roman" w:cs="Times New Roman"/>
                <w:sz w:val="24"/>
                <w:szCs w:val="24"/>
              </w:rPr>
              <w:t>01</w:t>
            </w:r>
          </w:p>
        </w:tc>
      </w:tr>
    </w:tbl>
    <w:p w:rsidR="008C5636" w:rsidRDefault="00AE7AB2" w:rsidP="00D907CC">
      <w:pPr>
        <w:spacing w:after="0" w:line="240" w:lineRule="auto"/>
        <w:ind w:right="-270"/>
        <w:jc w:val="both"/>
        <w:rPr>
          <w:rFonts w:ascii="Times New Roman" w:hAnsi="Times New Roman" w:cs="Times New Roman"/>
          <w:sz w:val="20"/>
          <w:szCs w:val="20"/>
        </w:rPr>
      </w:pPr>
      <w:r w:rsidRPr="005C4D41">
        <w:rPr>
          <w:rFonts w:ascii="Times New Roman" w:hAnsi="Times New Roman" w:cs="Times New Roman"/>
          <w:b/>
          <w:sz w:val="24"/>
          <w:szCs w:val="24"/>
        </w:rPr>
        <w:t>*</w:t>
      </w:r>
      <w:r w:rsidRPr="005C4D41">
        <w:rPr>
          <w:rFonts w:ascii="Times New Roman" w:hAnsi="Times New Roman" w:cs="Times New Roman"/>
          <w:sz w:val="20"/>
          <w:szCs w:val="20"/>
        </w:rPr>
        <w:t xml:space="preserve"> ME = </w:t>
      </w:r>
      <w:proofErr w:type="spellStart"/>
      <w:r w:rsidRPr="005C4D41">
        <w:rPr>
          <w:rFonts w:ascii="Times New Roman" w:hAnsi="Times New Roman" w:cs="Times New Roman"/>
          <w:sz w:val="20"/>
          <w:szCs w:val="20"/>
        </w:rPr>
        <w:t>metabolizable</w:t>
      </w:r>
      <w:proofErr w:type="spellEnd"/>
      <w:r w:rsidRPr="005C4D41">
        <w:rPr>
          <w:rFonts w:ascii="Times New Roman" w:hAnsi="Times New Roman" w:cs="Times New Roman"/>
          <w:sz w:val="20"/>
          <w:szCs w:val="20"/>
        </w:rPr>
        <w:t xml:space="preserve"> energy; TRMT = treatment; </w:t>
      </w:r>
      <w:proofErr w:type="spellStart"/>
      <w:r w:rsidRPr="005C4D41">
        <w:rPr>
          <w:rFonts w:ascii="Times New Roman" w:hAnsi="Times New Roman" w:cs="Times New Roman"/>
          <w:sz w:val="20"/>
          <w:szCs w:val="20"/>
        </w:rPr>
        <w:t>MpLM</w:t>
      </w:r>
      <w:proofErr w:type="spellEnd"/>
      <w:r w:rsidR="00934F9B" w:rsidRPr="005C4D41">
        <w:rPr>
          <w:rFonts w:ascii="Times New Roman" w:hAnsi="Times New Roman" w:cs="Times New Roman"/>
          <w:sz w:val="20"/>
          <w:szCs w:val="20"/>
        </w:rPr>
        <w:t xml:space="preserve"> = </w:t>
      </w:r>
      <w:proofErr w:type="spellStart"/>
      <w:r w:rsidR="00934F9B" w:rsidRPr="005C4D41">
        <w:rPr>
          <w:rFonts w:ascii="Times New Roman" w:hAnsi="Times New Roman" w:cs="Times New Roman"/>
          <w:sz w:val="20"/>
          <w:szCs w:val="20"/>
        </w:rPr>
        <w:t>mucuna</w:t>
      </w:r>
      <w:proofErr w:type="spellEnd"/>
      <w:r w:rsidR="00934F9B" w:rsidRPr="005C4D41">
        <w:rPr>
          <w:rFonts w:ascii="Times New Roman" w:hAnsi="Times New Roman" w:cs="Times New Roman"/>
          <w:sz w:val="20"/>
          <w:szCs w:val="20"/>
        </w:rPr>
        <w:t xml:space="preserve"> </w:t>
      </w:r>
      <w:proofErr w:type="spellStart"/>
      <w:r w:rsidR="00934F9B" w:rsidRPr="005C4D41">
        <w:rPr>
          <w:rFonts w:ascii="Times New Roman" w:hAnsi="Times New Roman" w:cs="Times New Roman"/>
          <w:sz w:val="20"/>
          <w:szCs w:val="20"/>
        </w:rPr>
        <w:t>pruriens</w:t>
      </w:r>
      <w:proofErr w:type="spellEnd"/>
      <w:r w:rsidR="00934F9B" w:rsidRPr="005C4D41">
        <w:rPr>
          <w:rFonts w:ascii="Times New Roman" w:hAnsi="Times New Roman" w:cs="Times New Roman"/>
          <w:sz w:val="20"/>
          <w:szCs w:val="20"/>
        </w:rPr>
        <w:t xml:space="preserve"> leaf meal</w:t>
      </w:r>
    </w:p>
    <w:p w:rsidR="00A50FDD" w:rsidRPr="005C4D41" w:rsidRDefault="00A50FDD" w:rsidP="00D907CC">
      <w:pPr>
        <w:spacing w:after="0" w:line="240" w:lineRule="auto"/>
        <w:ind w:right="-270"/>
        <w:jc w:val="both"/>
        <w:rPr>
          <w:rFonts w:ascii="Times New Roman" w:hAnsi="Times New Roman" w:cs="Times New Roman"/>
          <w:sz w:val="20"/>
          <w:szCs w:val="20"/>
        </w:rPr>
      </w:pPr>
    </w:p>
    <w:p w:rsidR="004E0663" w:rsidRPr="005C4D41" w:rsidRDefault="00531A24"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Data (S</w:t>
      </w:r>
      <w:r w:rsidR="00912EBC" w:rsidRPr="005C4D41">
        <w:rPr>
          <w:rFonts w:ascii="Times New Roman" w:hAnsi="Times New Roman" w:cs="Times New Roman"/>
          <w:b/>
          <w:sz w:val="24"/>
          <w:szCs w:val="24"/>
        </w:rPr>
        <w:t xml:space="preserve">ample) </w:t>
      </w:r>
      <w:r w:rsidR="009C336E" w:rsidRPr="005C4D41">
        <w:rPr>
          <w:rFonts w:ascii="Times New Roman" w:hAnsi="Times New Roman" w:cs="Times New Roman"/>
          <w:b/>
          <w:sz w:val="24"/>
          <w:szCs w:val="24"/>
        </w:rPr>
        <w:t>Collec</w:t>
      </w:r>
      <w:r w:rsidR="008C5636" w:rsidRPr="005C4D41">
        <w:rPr>
          <w:rFonts w:ascii="Times New Roman" w:hAnsi="Times New Roman" w:cs="Times New Roman"/>
          <w:b/>
          <w:sz w:val="24"/>
          <w:szCs w:val="24"/>
        </w:rPr>
        <w:t>tion and Determination</w:t>
      </w:r>
      <w:r w:rsidR="00912EBC" w:rsidRPr="005C4D41">
        <w:rPr>
          <w:rFonts w:ascii="Times New Roman" w:hAnsi="Times New Roman" w:cs="Times New Roman"/>
          <w:b/>
          <w:sz w:val="24"/>
          <w:szCs w:val="24"/>
        </w:rPr>
        <w:t xml:space="preserve"> </w:t>
      </w:r>
    </w:p>
    <w:p w:rsidR="004E0663" w:rsidRPr="005C4D41" w:rsidRDefault="004E0663" w:rsidP="00A50FDD">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Data </w:t>
      </w:r>
      <w:r w:rsidR="00AE15B9" w:rsidRPr="005C4D41">
        <w:rPr>
          <w:rFonts w:ascii="Times New Roman" w:hAnsi="Times New Roman" w:cs="Times New Roman"/>
          <w:sz w:val="24"/>
          <w:szCs w:val="24"/>
        </w:rPr>
        <w:t xml:space="preserve">for </w:t>
      </w:r>
      <w:proofErr w:type="spellStart"/>
      <w:r w:rsidR="00AE15B9" w:rsidRPr="005C4D41">
        <w:rPr>
          <w:rFonts w:ascii="Times New Roman" w:hAnsi="Times New Roman" w:cs="Times New Roman"/>
          <w:sz w:val="24"/>
          <w:szCs w:val="24"/>
        </w:rPr>
        <w:t>haemato</w:t>
      </w:r>
      <w:proofErr w:type="spellEnd"/>
      <w:r w:rsidR="00AE15B9" w:rsidRPr="005C4D41">
        <w:rPr>
          <w:rFonts w:ascii="Times New Roman" w:hAnsi="Times New Roman" w:cs="Times New Roman"/>
          <w:sz w:val="24"/>
          <w:szCs w:val="24"/>
        </w:rPr>
        <w:t>-</w:t>
      </w:r>
      <w:r w:rsidR="00175802" w:rsidRPr="005C4D41">
        <w:rPr>
          <w:rFonts w:ascii="Times New Roman" w:hAnsi="Times New Roman" w:cs="Times New Roman"/>
          <w:sz w:val="24"/>
          <w:szCs w:val="24"/>
        </w:rPr>
        <w:t>biochemical indices</w:t>
      </w:r>
      <w:r w:rsidR="00AE15B9" w:rsidRPr="005C4D41">
        <w:rPr>
          <w:rFonts w:ascii="Times New Roman" w:hAnsi="Times New Roman" w:cs="Times New Roman"/>
          <w:sz w:val="24"/>
          <w:szCs w:val="24"/>
        </w:rPr>
        <w:t xml:space="preserve"> </w:t>
      </w:r>
      <w:r w:rsidR="00175802" w:rsidRPr="005C4D41">
        <w:rPr>
          <w:rFonts w:ascii="Times New Roman" w:hAnsi="Times New Roman" w:cs="Times New Roman"/>
          <w:sz w:val="24"/>
          <w:szCs w:val="24"/>
        </w:rPr>
        <w:t xml:space="preserve">were generated from twenty randomly selected </w:t>
      </w:r>
      <w:r w:rsidR="00AE15B9" w:rsidRPr="005C4D41">
        <w:rPr>
          <w:rFonts w:ascii="Times New Roman" w:hAnsi="Times New Roman" w:cs="Times New Roman"/>
          <w:sz w:val="24"/>
          <w:szCs w:val="24"/>
        </w:rPr>
        <w:t>experimental animal</w:t>
      </w:r>
      <w:r w:rsidR="00175802" w:rsidRPr="005C4D41">
        <w:rPr>
          <w:rFonts w:ascii="Times New Roman" w:hAnsi="Times New Roman" w:cs="Times New Roman"/>
          <w:sz w:val="24"/>
          <w:szCs w:val="24"/>
        </w:rPr>
        <w:t>s. Needles and syringes were</w:t>
      </w:r>
      <w:r w:rsidR="00AE15B9" w:rsidRPr="005C4D41">
        <w:rPr>
          <w:rFonts w:ascii="Times New Roman" w:hAnsi="Times New Roman" w:cs="Times New Roman"/>
          <w:sz w:val="24"/>
          <w:szCs w:val="24"/>
        </w:rPr>
        <w:t xml:space="preserve"> </w:t>
      </w:r>
      <w:r w:rsidR="00175802" w:rsidRPr="005C4D41">
        <w:rPr>
          <w:rFonts w:ascii="Times New Roman" w:hAnsi="Times New Roman" w:cs="Times New Roman"/>
          <w:sz w:val="24"/>
          <w:szCs w:val="24"/>
        </w:rPr>
        <w:t>used to get</w:t>
      </w:r>
      <w:r w:rsidR="00AE15B9" w:rsidRPr="005C4D41">
        <w:rPr>
          <w:rFonts w:ascii="Times New Roman" w:hAnsi="Times New Roman" w:cs="Times New Roman"/>
          <w:sz w:val="24"/>
          <w:szCs w:val="24"/>
        </w:rPr>
        <w:t xml:space="preserve"> samples of blood and s</w:t>
      </w:r>
      <w:r w:rsidR="003B60E9" w:rsidRPr="005C4D41">
        <w:rPr>
          <w:rFonts w:ascii="Times New Roman" w:hAnsi="Times New Roman" w:cs="Times New Roman"/>
          <w:sz w:val="24"/>
          <w:szCs w:val="24"/>
        </w:rPr>
        <w:t>erum of grower pigs from the jugular</w:t>
      </w:r>
      <w:r w:rsidR="00AE15B9" w:rsidRPr="005C4D41">
        <w:rPr>
          <w:rFonts w:ascii="Times New Roman" w:hAnsi="Times New Roman" w:cs="Times New Roman"/>
          <w:sz w:val="24"/>
          <w:szCs w:val="24"/>
        </w:rPr>
        <w:t xml:space="preserve"> vein</w:t>
      </w:r>
      <w:r w:rsidR="00175802" w:rsidRPr="005C4D41">
        <w:rPr>
          <w:rFonts w:ascii="Times New Roman" w:hAnsi="Times New Roman" w:cs="Times New Roman"/>
          <w:sz w:val="24"/>
          <w:szCs w:val="24"/>
        </w:rPr>
        <w:t xml:space="preserve">s </w:t>
      </w:r>
      <w:r w:rsidR="003B60E9" w:rsidRPr="005C4D41">
        <w:rPr>
          <w:rFonts w:ascii="Times New Roman" w:hAnsi="Times New Roman" w:cs="Times New Roman"/>
          <w:sz w:val="24"/>
          <w:szCs w:val="24"/>
        </w:rPr>
        <w:t>on the last day (12</w:t>
      </w:r>
      <w:r w:rsidR="003B60E9" w:rsidRPr="005C4D41">
        <w:rPr>
          <w:rFonts w:ascii="Times New Roman" w:hAnsi="Times New Roman" w:cs="Times New Roman"/>
          <w:sz w:val="24"/>
          <w:szCs w:val="24"/>
          <w:vertAlign w:val="superscript"/>
        </w:rPr>
        <w:t>th</w:t>
      </w:r>
      <w:r w:rsidR="003B60E9" w:rsidRPr="005C4D41">
        <w:rPr>
          <w:rFonts w:ascii="Times New Roman" w:hAnsi="Times New Roman" w:cs="Times New Roman"/>
          <w:sz w:val="24"/>
          <w:szCs w:val="24"/>
        </w:rPr>
        <w:t xml:space="preserve"> week) of the feeding trial. A set of samples were collected into a sterilized tube that contained ethylene </w:t>
      </w:r>
      <w:proofErr w:type="spellStart"/>
      <w:r w:rsidR="003B60E9" w:rsidRPr="005C4D41">
        <w:rPr>
          <w:rFonts w:ascii="Times New Roman" w:hAnsi="Times New Roman" w:cs="Times New Roman"/>
          <w:sz w:val="24"/>
          <w:szCs w:val="24"/>
        </w:rPr>
        <w:t>diamine</w:t>
      </w:r>
      <w:proofErr w:type="spellEnd"/>
      <w:r w:rsidR="003B60E9" w:rsidRPr="005C4D41">
        <w:rPr>
          <w:rFonts w:ascii="Times New Roman" w:hAnsi="Times New Roman" w:cs="Times New Roman"/>
          <w:sz w:val="24"/>
          <w:szCs w:val="24"/>
        </w:rPr>
        <w:t xml:space="preserve"> tetra acetic acid (EDTA) that is amply labeled as anti-coagulant for </w:t>
      </w:r>
      <w:proofErr w:type="spellStart"/>
      <w:r w:rsidR="003B60E9" w:rsidRPr="005C4D41">
        <w:rPr>
          <w:rFonts w:ascii="Times New Roman" w:hAnsi="Times New Roman" w:cs="Times New Roman"/>
          <w:sz w:val="24"/>
          <w:szCs w:val="24"/>
        </w:rPr>
        <w:t>haematological</w:t>
      </w:r>
      <w:proofErr w:type="spellEnd"/>
      <w:r w:rsidR="003B60E9" w:rsidRPr="005C4D41">
        <w:rPr>
          <w:rFonts w:ascii="Times New Roman" w:hAnsi="Times New Roman" w:cs="Times New Roman"/>
          <w:sz w:val="24"/>
          <w:szCs w:val="24"/>
        </w:rPr>
        <w:t xml:space="preserve"> assessment </w:t>
      </w:r>
      <w:r w:rsidR="000F44D6" w:rsidRPr="005C4D41">
        <w:rPr>
          <w:rFonts w:ascii="Times New Roman" w:hAnsi="Times New Roman" w:cs="Times New Roman"/>
          <w:sz w:val="24"/>
          <w:szCs w:val="24"/>
        </w:rPr>
        <w:t xml:space="preserve">while another set of blood samples were set aside from the same animals into </w:t>
      </w:r>
      <w:proofErr w:type="spellStart"/>
      <w:r w:rsidR="000F44D6" w:rsidRPr="005C4D41">
        <w:rPr>
          <w:rFonts w:ascii="Times New Roman" w:hAnsi="Times New Roman" w:cs="Times New Roman"/>
          <w:sz w:val="24"/>
          <w:szCs w:val="24"/>
        </w:rPr>
        <w:t>heparinised</w:t>
      </w:r>
      <w:proofErr w:type="spellEnd"/>
      <w:r w:rsidR="000F44D6" w:rsidRPr="005C4D41">
        <w:rPr>
          <w:rFonts w:ascii="Times New Roman" w:hAnsi="Times New Roman" w:cs="Times New Roman"/>
          <w:sz w:val="24"/>
          <w:szCs w:val="24"/>
        </w:rPr>
        <w:t xml:space="preserve"> tubes for serum biochemical determination.</w:t>
      </w:r>
      <w:r w:rsidR="00AE15B9"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The </w:t>
      </w:r>
      <w:r w:rsidR="00175802" w:rsidRPr="005C4D41">
        <w:rPr>
          <w:rFonts w:ascii="Times New Roman" w:hAnsi="Times New Roman" w:cs="Times New Roman"/>
          <w:sz w:val="24"/>
          <w:szCs w:val="24"/>
        </w:rPr>
        <w:t xml:space="preserve">analyzed </w:t>
      </w:r>
      <w:r w:rsidR="00A746C7" w:rsidRPr="005C4D41">
        <w:rPr>
          <w:rFonts w:ascii="Times New Roman" w:hAnsi="Times New Roman" w:cs="Times New Roman"/>
          <w:sz w:val="24"/>
          <w:szCs w:val="24"/>
        </w:rPr>
        <w:t>blood parameters</w:t>
      </w:r>
      <w:r w:rsidRPr="005C4D41">
        <w:rPr>
          <w:rFonts w:ascii="Times New Roman" w:hAnsi="Times New Roman" w:cs="Times New Roman"/>
          <w:sz w:val="24"/>
          <w:szCs w:val="24"/>
        </w:rPr>
        <w:t xml:space="preserve"> were </w:t>
      </w:r>
      <w:r w:rsidR="00175802" w:rsidRPr="005C4D41">
        <w:rPr>
          <w:rFonts w:ascii="Times New Roman" w:hAnsi="Times New Roman" w:cs="Times New Roman"/>
          <w:sz w:val="24"/>
          <w:szCs w:val="24"/>
        </w:rPr>
        <w:t>red blood cells (RBC), packed cell v</w:t>
      </w:r>
      <w:r w:rsidRPr="005C4D41">
        <w:rPr>
          <w:rFonts w:ascii="Times New Roman" w:hAnsi="Times New Roman" w:cs="Times New Roman"/>
          <w:sz w:val="24"/>
          <w:szCs w:val="24"/>
        </w:rPr>
        <w:t>olume</w:t>
      </w:r>
      <w:r w:rsidR="00175802"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(PCV), </w:t>
      </w:r>
      <w:proofErr w:type="spellStart"/>
      <w:r w:rsidRPr="005C4D41">
        <w:rPr>
          <w:rFonts w:ascii="Times New Roman" w:hAnsi="Times New Roman" w:cs="Times New Roman"/>
          <w:sz w:val="24"/>
          <w:szCs w:val="24"/>
        </w:rPr>
        <w:t>Hae</w:t>
      </w:r>
      <w:r w:rsidR="00175802" w:rsidRPr="005C4D41">
        <w:rPr>
          <w:rFonts w:ascii="Times New Roman" w:hAnsi="Times New Roman" w:cs="Times New Roman"/>
          <w:sz w:val="24"/>
          <w:szCs w:val="24"/>
        </w:rPr>
        <w:t>moglobin</w:t>
      </w:r>
      <w:proofErr w:type="spellEnd"/>
      <w:r w:rsidR="00175802" w:rsidRPr="005C4D41">
        <w:rPr>
          <w:rFonts w:ascii="Times New Roman" w:hAnsi="Times New Roman" w:cs="Times New Roman"/>
          <w:sz w:val="24"/>
          <w:szCs w:val="24"/>
        </w:rPr>
        <w:t xml:space="preserve"> (</w:t>
      </w:r>
      <w:proofErr w:type="spellStart"/>
      <w:r w:rsidR="00175802" w:rsidRPr="005C4D41">
        <w:rPr>
          <w:rFonts w:ascii="Times New Roman" w:hAnsi="Times New Roman" w:cs="Times New Roman"/>
          <w:sz w:val="24"/>
          <w:szCs w:val="24"/>
        </w:rPr>
        <w:t>Hb</w:t>
      </w:r>
      <w:proofErr w:type="spellEnd"/>
      <w:r w:rsidR="00175802" w:rsidRPr="005C4D41">
        <w:rPr>
          <w:rFonts w:ascii="Times New Roman" w:hAnsi="Times New Roman" w:cs="Times New Roman"/>
          <w:sz w:val="24"/>
          <w:szCs w:val="24"/>
        </w:rPr>
        <w:t xml:space="preserve">), Lymphocytes, </w:t>
      </w:r>
      <w:proofErr w:type="spellStart"/>
      <w:r w:rsidR="00175802" w:rsidRPr="005C4D41">
        <w:rPr>
          <w:rFonts w:ascii="Times New Roman" w:hAnsi="Times New Roman" w:cs="Times New Roman"/>
          <w:sz w:val="24"/>
          <w:szCs w:val="24"/>
        </w:rPr>
        <w:t>Neutrophils</w:t>
      </w:r>
      <w:proofErr w:type="spellEnd"/>
      <w:r w:rsidRPr="005C4D41">
        <w:rPr>
          <w:rFonts w:ascii="Times New Roman" w:hAnsi="Times New Roman" w:cs="Times New Roman"/>
          <w:sz w:val="24"/>
          <w:szCs w:val="24"/>
        </w:rPr>
        <w:t xml:space="preserve">, </w:t>
      </w:r>
      <w:proofErr w:type="spellStart"/>
      <w:r w:rsidRPr="005C4D41">
        <w:rPr>
          <w:rFonts w:ascii="Times New Roman" w:hAnsi="Times New Roman" w:cs="Times New Roman"/>
          <w:sz w:val="24"/>
          <w:szCs w:val="24"/>
        </w:rPr>
        <w:t>Monocytes</w:t>
      </w:r>
      <w:proofErr w:type="spellEnd"/>
      <w:r w:rsidR="00175802" w:rsidRPr="005C4D41">
        <w:rPr>
          <w:rFonts w:ascii="Times New Roman" w:hAnsi="Times New Roman" w:cs="Times New Roman"/>
          <w:sz w:val="24"/>
          <w:szCs w:val="24"/>
        </w:rPr>
        <w:t xml:space="preserve"> and </w:t>
      </w:r>
      <w:proofErr w:type="spellStart"/>
      <w:r w:rsidR="00175802" w:rsidRPr="005C4D41">
        <w:rPr>
          <w:rFonts w:ascii="Times New Roman" w:hAnsi="Times New Roman" w:cs="Times New Roman"/>
          <w:sz w:val="24"/>
          <w:szCs w:val="24"/>
        </w:rPr>
        <w:t>Eosinophils</w:t>
      </w:r>
      <w:proofErr w:type="spellEnd"/>
      <w:r w:rsidRPr="005C4D41">
        <w:rPr>
          <w:rFonts w:ascii="Times New Roman" w:hAnsi="Times New Roman" w:cs="Times New Roman"/>
          <w:sz w:val="24"/>
          <w:szCs w:val="24"/>
        </w:rPr>
        <w:t xml:space="preserve">. </w:t>
      </w:r>
      <w:r w:rsidR="00175802" w:rsidRPr="005C4D41">
        <w:rPr>
          <w:rFonts w:ascii="Times New Roman" w:hAnsi="Times New Roman" w:cs="Times New Roman"/>
          <w:sz w:val="24"/>
          <w:szCs w:val="24"/>
        </w:rPr>
        <w:t>Others include; the mean corpuscular</w:t>
      </w:r>
      <w:r w:rsidRPr="005C4D41">
        <w:rPr>
          <w:rFonts w:ascii="Times New Roman" w:hAnsi="Times New Roman" w:cs="Times New Roman"/>
          <w:sz w:val="24"/>
          <w:szCs w:val="24"/>
        </w:rPr>
        <w:t xml:space="preserve"> </w:t>
      </w:r>
      <w:r w:rsidR="002A06B2" w:rsidRPr="005C4D41">
        <w:rPr>
          <w:rFonts w:ascii="Times New Roman" w:hAnsi="Times New Roman" w:cs="Times New Roman"/>
          <w:sz w:val="24"/>
          <w:szCs w:val="24"/>
        </w:rPr>
        <w:t>volume (MCV), Mean corpuscular</w:t>
      </w:r>
      <w:r w:rsidRPr="005C4D41">
        <w:rPr>
          <w:rFonts w:ascii="Times New Roman" w:hAnsi="Times New Roman" w:cs="Times New Roman"/>
          <w:sz w:val="24"/>
          <w:szCs w:val="24"/>
        </w:rPr>
        <w:t xml:space="preserve"> </w:t>
      </w:r>
      <w:proofErr w:type="spellStart"/>
      <w:r w:rsidRPr="005C4D41">
        <w:rPr>
          <w:rFonts w:ascii="Times New Roman" w:hAnsi="Times New Roman" w:cs="Times New Roman"/>
          <w:sz w:val="24"/>
          <w:szCs w:val="24"/>
        </w:rPr>
        <w:t>haemoglobin</w:t>
      </w:r>
      <w:proofErr w:type="spellEnd"/>
      <w:r w:rsidRPr="005C4D41">
        <w:rPr>
          <w:rFonts w:ascii="Times New Roman" w:hAnsi="Times New Roman" w:cs="Times New Roman"/>
          <w:sz w:val="24"/>
          <w:szCs w:val="24"/>
        </w:rPr>
        <w:t xml:space="preserve"> (MCH)</w:t>
      </w:r>
      <w:r w:rsidR="002A06B2" w:rsidRPr="005C4D41">
        <w:rPr>
          <w:rFonts w:ascii="Times New Roman" w:hAnsi="Times New Roman" w:cs="Times New Roman"/>
          <w:sz w:val="24"/>
          <w:szCs w:val="24"/>
        </w:rPr>
        <w:t xml:space="preserve"> and mean corpuscular </w:t>
      </w:r>
      <w:proofErr w:type="spellStart"/>
      <w:r w:rsidR="002A06B2" w:rsidRPr="005C4D41">
        <w:rPr>
          <w:rFonts w:ascii="Times New Roman" w:hAnsi="Times New Roman" w:cs="Times New Roman"/>
          <w:sz w:val="24"/>
          <w:szCs w:val="24"/>
        </w:rPr>
        <w:t>haemoglobin</w:t>
      </w:r>
      <w:proofErr w:type="spellEnd"/>
      <w:r w:rsidR="002A06B2" w:rsidRPr="005C4D41">
        <w:rPr>
          <w:rFonts w:ascii="Times New Roman" w:hAnsi="Times New Roman" w:cs="Times New Roman"/>
          <w:sz w:val="24"/>
          <w:szCs w:val="24"/>
        </w:rPr>
        <w:t xml:space="preserve"> </w:t>
      </w:r>
      <w:r w:rsidR="002A06B2" w:rsidRPr="005C4D41">
        <w:rPr>
          <w:rFonts w:ascii="Times New Roman" w:hAnsi="Times New Roman" w:cs="Times New Roman"/>
          <w:sz w:val="24"/>
          <w:szCs w:val="24"/>
        </w:rPr>
        <w:lastRenderedPageBreak/>
        <w:t xml:space="preserve">concentration (MCHC) and </w:t>
      </w:r>
      <w:r w:rsidR="00DC2C43" w:rsidRPr="005C4D41">
        <w:rPr>
          <w:rFonts w:ascii="Times New Roman" w:hAnsi="Times New Roman" w:cs="Times New Roman"/>
          <w:sz w:val="24"/>
          <w:szCs w:val="24"/>
        </w:rPr>
        <w:t xml:space="preserve">were </w:t>
      </w:r>
      <w:r w:rsidR="002A06B2" w:rsidRPr="005C4D41">
        <w:rPr>
          <w:rFonts w:ascii="Times New Roman" w:hAnsi="Times New Roman" w:cs="Times New Roman"/>
          <w:sz w:val="24"/>
          <w:szCs w:val="24"/>
        </w:rPr>
        <w:t>calculated. C</w:t>
      </w:r>
      <w:r w:rsidRPr="005C4D41">
        <w:rPr>
          <w:rFonts w:ascii="Times New Roman" w:hAnsi="Times New Roman" w:cs="Times New Roman"/>
          <w:sz w:val="24"/>
          <w:szCs w:val="24"/>
        </w:rPr>
        <w:t>oagulated blood samples</w:t>
      </w:r>
      <w:r w:rsidR="00DC2C43" w:rsidRPr="005C4D41">
        <w:rPr>
          <w:rFonts w:ascii="Times New Roman" w:hAnsi="Times New Roman" w:cs="Times New Roman"/>
          <w:sz w:val="24"/>
          <w:szCs w:val="24"/>
        </w:rPr>
        <w:t xml:space="preserve"> </w:t>
      </w:r>
      <w:r w:rsidR="002A06B2" w:rsidRPr="005C4D41">
        <w:rPr>
          <w:rFonts w:ascii="Times New Roman" w:hAnsi="Times New Roman" w:cs="Times New Roman"/>
          <w:sz w:val="24"/>
          <w:szCs w:val="24"/>
        </w:rPr>
        <w:t>were subjected to</w:t>
      </w:r>
      <w:r w:rsidRPr="005C4D41">
        <w:rPr>
          <w:rFonts w:ascii="Times New Roman" w:hAnsi="Times New Roman" w:cs="Times New Roman"/>
          <w:sz w:val="24"/>
          <w:szCs w:val="24"/>
        </w:rPr>
        <w:t xml:space="preserve"> serum </w:t>
      </w:r>
      <w:r w:rsidR="002A06B2" w:rsidRPr="005C4D41">
        <w:rPr>
          <w:rFonts w:ascii="Times New Roman" w:hAnsi="Times New Roman" w:cs="Times New Roman"/>
          <w:sz w:val="24"/>
          <w:szCs w:val="24"/>
        </w:rPr>
        <w:t xml:space="preserve">biochemical </w:t>
      </w:r>
      <w:r w:rsidRPr="005C4D41">
        <w:rPr>
          <w:rFonts w:ascii="Times New Roman" w:hAnsi="Times New Roman" w:cs="Times New Roman"/>
          <w:sz w:val="24"/>
          <w:szCs w:val="24"/>
        </w:rPr>
        <w:t xml:space="preserve">separation for </w:t>
      </w:r>
      <w:r w:rsidR="002A06B2" w:rsidRPr="005C4D41">
        <w:rPr>
          <w:rFonts w:ascii="Times New Roman" w:hAnsi="Times New Roman" w:cs="Times New Roman"/>
          <w:sz w:val="24"/>
          <w:szCs w:val="24"/>
        </w:rPr>
        <w:t>the determination of total p</w:t>
      </w:r>
      <w:r w:rsidRPr="005C4D41">
        <w:rPr>
          <w:rFonts w:ascii="Times New Roman" w:hAnsi="Times New Roman" w:cs="Times New Roman"/>
          <w:sz w:val="24"/>
          <w:szCs w:val="24"/>
        </w:rPr>
        <w:t>rot</w:t>
      </w:r>
      <w:r w:rsidR="002A06B2" w:rsidRPr="005C4D41">
        <w:rPr>
          <w:rFonts w:ascii="Times New Roman" w:hAnsi="Times New Roman" w:cs="Times New Roman"/>
          <w:sz w:val="24"/>
          <w:szCs w:val="24"/>
        </w:rPr>
        <w:t>ein (</w:t>
      </w:r>
      <w:proofErr w:type="spellStart"/>
      <w:r w:rsidRPr="005C4D41">
        <w:rPr>
          <w:rFonts w:ascii="Times New Roman" w:hAnsi="Times New Roman" w:cs="Times New Roman"/>
          <w:sz w:val="24"/>
          <w:szCs w:val="24"/>
        </w:rPr>
        <w:t>Alanine</w:t>
      </w:r>
      <w:proofErr w:type="spellEnd"/>
      <w:r w:rsidRPr="005C4D41">
        <w:rPr>
          <w:rFonts w:ascii="Times New Roman" w:hAnsi="Times New Roman" w:cs="Times New Roman"/>
          <w:sz w:val="24"/>
          <w:szCs w:val="24"/>
        </w:rPr>
        <w:t xml:space="preserve"> amino </w:t>
      </w:r>
      <w:proofErr w:type="spellStart"/>
      <w:r w:rsidRPr="005C4D41">
        <w:rPr>
          <w:rFonts w:ascii="Times New Roman" w:hAnsi="Times New Roman" w:cs="Times New Roman"/>
          <w:sz w:val="24"/>
          <w:szCs w:val="24"/>
        </w:rPr>
        <w:t>transferase</w:t>
      </w:r>
      <w:proofErr w:type="spellEnd"/>
      <w:r w:rsidRPr="005C4D41">
        <w:rPr>
          <w:rFonts w:ascii="Times New Roman" w:hAnsi="Times New Roman" w:cs="Times New Roman"/>
          <w:sz w:val="24"/>
          <w:szCs w:val="24"/>
        </w:rPr>
        <w:t xml:space="preserve"> (AL</w:t>
      </w:r>
      <w:r w:rsidR="002A06B2" w:rsidRPr="005C4D41">
        <w:rPr>
          <w:rFonts w:ascii="Times New Roman" w:hAnsi="Times New Roman" w:cs="Times New Roman"/>
          <w:sz w:val="24"/>
          <w:szCs w:val="24"/>
        </w:rPr>
        <w:t xml:space="preserve">T), </w:t>
      </w:r>
      <w:proofErr w:type="spellStart"/>
      <w:r w:rsidR="002A06B2" w:rsidRPr="005C4D41">
        <w:rPr>
          <w:rFonts w:ascii="Times New Roman" w:hAnsi="Times New Roman" w:cs="Times New Roman"/>
          <w:sz w:val="24"/>
          <w:szCs w:val="24"/>
        </w:rPr>
        <w:t>Aspartate</w:t>
      </w:r>
      <w:proofErr w:type="spellEnd"/>
      <w:r w:rsidR="002A06B2" w:rsidRPr="005C4D41">
        <w:rPr>
          <w:rFonts w:ascii="Times New Roman" w:hAnsi="Times New Roman" w:cs="Times New Roman"/>
          <w:sz w:val="24"/>
          <w:szCs w:val="24"/>
        </w:rPr>
        <w:t xml:space="preserve"> </w:t>
      </w:r>
      <w:proofErr w:type="spellStart"/>
      <w:r w:rsidR="002A06B2" w:rsidRPr="005C4D41">
        <w:rPr>
          <w:rFonts w:ascii="Times New Roman" w:hAnsi="Times New Roman" w:cs="Times New Roman"/>
          <w:sz w:val="24"/>
          <w:szCs w:val="24"/>
        </w:rPr>
        <w:t>aminotransferase</w:t>
      </w:r>
      <w:proofErr w:type="spellEnd"/>
      <w:r w:rsidR="002A06B2" w:rsidRPr="005C4D41">
        <w:rPr>
          <w:rFonts w:ascii="Times New Roman" w:hAnsi="Times New Roman" w:cs="Times New Roman"/>
          <w:sz w:val="24"/>
          <w:szCs w:val="24"/>
        </w:rPr>
        <w:t xml:space="preserve"> </w:t>
      </w:r>
      <w:r w:rsidRPr="005C4D41">
        <w:rPr>
          <w:rFonts w:ascii="Times New Roman" w:hAnsi="Times New Roman" w:cs="Times New Roman"/>
          <w:sz w:val="24"/>
          <w:szCs w:val="24"/>
        </w:rPr>
        <w:t>AST),</w:t>
      </w:r>
      <w:r w:rsidR="002A06B2" w:rsidRPr="005C4D41">
        <w:rPr>
          <w:rFonts w:ascii="Times New Roman" w:hAnsi="Times New Roman" w:cs="Times New Roman"/>
          <w:sz w:val="24"/>
          <w:szCs w:val="24"/>
        </w:rPr>
        <w:t xml:space="preserve"> </w:t>
      </w:r>
      <w:proofErr w:type="spellStart"/>
      <w:r w:rsidRPr="005C4D41">
        <w:rPr>
          <w:rFonts w:ascii="Times New Roman" w:hAnsi="Times New Roman" w:cs="Times New Roman"/>
          <w:sz w:val="24"/>
          <w:szCs w:val="24"/>
        </w:rPr>
        <w:t>Creatinine</w:t>
      </w:r>
      <w:proofErr w:type="spellEnd"/>
      <w:r w:rsidRPr="005C4D41">
        <w:rPr>
          <w:rFonts w:ascii="Times New Roman" w:hAnsi="Times New Roman" w:cs="Times New Roman"/>
          <w:sz w:val="24"/>
          <w:szCs w:val="24"/>
        </w:rPr>
        <w:t xml:space="preserve">, Cholesterol and </w:t>
      </w:r>
      <w:proofErr w:type="spellStart"/>
      <w:r w:rsidRPr="005C4D41">
        <w:rPr>
          <w:rFonts w:ascii="Times New Roman" w:hAnsi="Times New Roman" w:cs="Times New Roman"/>
          <w:sz w:val="24"/>
          <w:szCs w:val="24"/>
        </w:rPr>
        <w:t>Highdensity</w:t>
      </w:r>
      <w:proofErr w:type="spellEnd"/>
      <w:r w:rsidRPr="005C4D41">
        <w:rPr>
          <w:rFonts w:ascii="Times New Roman" w:hAnsi="Times New Roman" w:cs="Times New Roman"/>
          <w:sz w:val="24"/>
          <w:szCs w:val="24"/>
        </w:rPr>
        <w:t xml:space="preserve"> lipoprotein (HDL) as described by</w:t>
      </w:r>
      <w:r w:rsidR="004715AA" w:rsidRPr="005C4D41">
        <w:rPr>
          <w:rFonts w:ascii="Times New Roman" w:hAnsi="Times New Roman" w:cs="Times New Roman"/>
          <w:sz w:val="24"/>
          <w:szCs w:val="24"/>
        </w:rPr>
        <w:t xml:space="preserve"> </w:t>
      </w:r>
      <w:proofErr w:type="spellStart"/>
      <w:r w:rsidR="004715AA" w:rsidRPr="005C4D41">
        <w:rPr>
          <w:rFonts w:ascii="Times New Roman" w:hAnsi="Times New Roman" w:cs="Times New Roman"/>
          <w:sz w:val="24"/>
          <w:szCs w:val="24"/>
        </w:rPr>
        <w:t>Sirios</w:t>
      </w:r>
      <w:proofErr w:type="spellEnd"/>
      <w:r w:rsidR="004715AA" w:rsidRPr="005C4D41">
        <w:rPr>
          <w:rFonts w:ascii="Times New Roman" w:hAnsi="Times New Roman" w:cs="Times New Roman"/>
          <w:sz w:val="24"/>
          <w:szCs w:val="24"/>
        </w:rPr>
        <w:t xml:space="preserve"> (1995)</w:t>
      </w:r>
      <w:r w:rsidRPr="005C4D41">
        <w:rPr>
          <w:rFonts w:ascii="Times New Roman" w:hAnsi="Times New Roman" w:cs="Times New Roman"/>
          <w:sz w:val="24"/>
          <w:szCs w:val="24"/>
        </w:rPr>
        <w:t>.</w:t>
      </w:r>
      <w:r w:rsidR="004715AA" w:rsidRPr="005C4D41">
        <w:rPr>
          <w:rFonts w:ascii="Times New Roman" w:hAnsi="Times New Roman" w:cs="Times New Roman"/>
          <w:sz w:val="24"/>
          <w:szCs w:val="24"/>
        </w:rPr>
        <w:t xml:space="preserve"> Red blood </w:t>
      </w:r>
      <w:proofErr w:type="gramStart"/>
      <w:r w:rsidR="004715AA" w:rsidRPr="005C4D41">
        <w:rPr>
          <w:rFonts w:ascii="Times New Roman" w:hAnsi="Times New Roman" w:cs="Times New Roman"/>
          <w:sz w:val="24"/>
          <w:szCs w:val="24"/>
        </w:rPr>
        <w:t>cell, packed cell volum</w:t>
      </w:r>
      <w:r w:rsidR="00DC2C43" w:rsidRPr="005C4D41">
        <w:rPr>
          <w:rFonts w:ascii="Times New Roman" w:hAnsi="Times New Roman" w:cs="Times New Roman"/>
          <w:sz w:val="24"/>
          <w:szCs w:val="24"/>
        </w:rPr>
        <w:t>e, white blood cell</w:t>
      </w:r>
      <w:r w:rsidR="00720FCC" w:rsidRPr="005C4D41">
        <w:rPr>
          <w:rFonts w:ascii="Times New Roman" w:hAnsi="Times New Roman" w:cs="Times New Roman"/>
          <w:sz w:val="24"/>
          <w:szCs w:val="24"/>
        </w:rPr>
        <w:t>,</w:t>
      </w:r>
      <w:r w:rsidR="00DC2C43" w:rsidRPr="005C4D41">
        <w:rPr>
          <w:rFonts w:ascii="Times New Roman" w:hAnsi="Times New Roman" w:cs="Times New Roman"/>
          <w:sz w:val="24"/>
          <w:szCs w:val="24"/>
        </w:rPr>
        <w:t xml:space="preserve"> </w:t>
      </w:r>
      <w:proofErr w:type="spellStart"/>
      <w:r w:rsidR="00DC2C43" w:rsidRPr="005C4D41">
        <w:rPr>
          <w:rFonts w:ascii="Times New Roman" w:hAnsi="Times New Roman" w:cs="Times New Roman"/>
          <w:sz w:val="24"/>
          <w:szCs w:val="24"/>
        </w:rPr>
        <w:t>haemoglobin</w:t>
      </w:r>
      <w:proofErr w:type="spellEnd"/>
      <w:r w:rsidR="00DC2C43" w:rsidRPr="005C4D41">
        <w:rPr>
          <w:rFonts w:ascii="Times New Roman" w:hAnsi="Times New Roman" w:cs="Times New Roman"/>
          <w:sz w:val="24"/>
          <w:szCs w:val="24"/>
        </w:rPr>
        <w:t xml:space="preserve"> </w:t>
      </w:r>
      <w:r w:rsidR="004715AA" w:rsidRPr="005C4D41">
        <w:rPr>
          <w:rFonts w:ascii="Times New Roman" w:hAnsi="Times New Roman" w:cs="Times New Roman"/>
          <w:sz w:val="24"/>
          <w:szCs w:val="24"/>
        </w:rPr>
        <w:t>were</w:t>
      </w:r>
      <w:proofErr w:type="gramEnd"/>
      <w:r w:rsidR="004715AA" w:rsidRPr="005C4D41">
        <w:rPr>
          <w:rFonts w:ascii="Times New Roman" w:hAnsi="Times New Roman" w:cs="Times New Roman"/>
          <w:sz w:val="24"/>
          <w:szCs w:val="24"/>
        </w:rPr>
        <w:t xml:space="preserve"> determined by</w:t>
      </w:r>
      <w:r w:rsidR="001C3522" w:rsidRPr="005C4D41">
        <w:rPr>
          <w:rFonts w:ascii="Times New Roman" w:hAnsi="Times New Roman" w:cs="Times New Roman"/>
          <w:sz w:val="24"/>
          <w:szCs w:val="24"/>
        </w:rPr>
        <w:t xml:space="preserve"> Improved </w:t>
      </w:r>
      <w:proofErr w:type="spellStart"/>
      <w:r w:rsidR="001C3522" w:rsidRPr="005C4D41">
        <w:rPr>
          <w:rFonts w:ascii="Times New Roman" w:hAnsi="Times New Roman" w:cs="Times New Roman"/>
          <w:sz w:val="24"/>
          <w:szCs w:val="24"/>
        </w:rPr>
        <w:t>Neubuar</w:t>
      </w:r>
      <w:proofErr w:type="spellEnd"/>
      <w:r w:rsidR="001C3522" w:rsidRPr="005C4D41">
        <w:rPr>
          <w:rFonts w:ascii="Times New Roman" w:hAnsi="Times New Roman" w:cs="Times New Roman"/>
          <w:sz w:val="24"/>
          <w:szCs w:val="24"/>
        </w:rPr>
        <w:t xml:space="preserve"> after dilution and </w:t>
      </w:r>
      <w:proofErr w:type="spellStart"/>
      <w:r w:rsidR="001C3522" w:rsidRPr="005C4D41">
        <w:rPr>
          <w:rFonts w:ascii="Times New Roman" w:hAnsi="Times New Roman" w:cs="Times New Roman"/>
          <w:sz w:val="24"/>
          <w:szCs w:val="24"/>
        </w:rPr>
        <w:t>cyanometheamoglobin</w:t>
      </w:r>
      <w:proofErr w:type="spellEnd"/>
      <w:r w:rsidR="001C3522" w:rsidRPr="005C4D41">
        <w:rPr>
          <w:rFonts w:ascii="Times New Roman" w:hAnsi="Times New Roman" w:cs="Times New Roman"/>
          <w:sz w:val="24"/>
          <w:szCs w:val="24"/>
        </w:rPr>
        <w:t xml:space="preserve"> methods as described by </w:t>
      </w:r>
      <w:proofErr w:type="spellStart"/>
      <w:r w:rsidR="001C3522" w:rsidRPr="005C4D41">
        <w:rPr>
          <w:rFonts w:ascii="Times New Roman" w:hAnsi="Times New Roman" w:cs="Times New Roman"/>
          <w:sz w:val="24"/>
          <w:szCs w:val="24"/>
        </w:rPr>
        <w:t>Decie</w:t>
      </w:r>
      <w:proofErr w:type="spellEnd"/>
      <w:r w:rsidR="001C3522" w:rsidRPr="005C4D41">
        <w:rPr>
          <w:rFonts w:ascii="Times New Roman" w:hAnsi="Times New Roman" w:cs="Times New Roman"/>
          <w:sz w:val="24"/>
          <w:szCs w:val="24"/>
        </w:rPr>
        <w:t xml:space="preserve"> and Lewis (1991). </w:t>
      </w:r>
      <w:r w:rsidR="00720FCC" w:rsidRPr="005C4D41">
        <w:rPr>
          <w:rFonts w:ascii="Times New Roman" w:hAnsi="Times New Roman" w:cs="Times New Roman"/>
          <w:sz w:val="24"/>
          <w:szCs w:val="24"/>
        </w:rPr>
        <w:t xml:space="preserve">While globulin was estimated by subtracting albumin value from serum total protein value as reported by </w:t>
      </w:r>
      <w:proofErr w:type="spellStart"/>
      <w:r w:rsidR="00720FCC" w:rsidRPr="005C4D41">
        <w:rPr>
          <w:rFonts w:ascii="Times New Roman" w:hAnsi="Times New Roman" w:cs="Times New Roman"/>
          <w:sz w:val="24"/>
          <w:szCs w:val="24"/>
        </w:rPr>
        <w:t>Decie</w:t>
      </w:r>
      <w:proofErr w:type="spellEnd"/>
      <w:r w:rsidR="00720FCC" w:rsidRPr="005C4D41">
        <w:rPr>
          <w:rFonts w:ascii="Times New Roman" w:hAnsi="Times New Roman" w:cs="Times New Roman"/>
          <w:sz w:val="24"/>
          <w:szCs w:val="24"/>
        </w:rPr>
        <w:t xml:space="preserve"> and Lewis (1991). </w:t>
      </w:r>
    </w:p>
    <w:p w:rsidR="006A1E24" w:rsidRPr="005C4D41" w:rsidRDefault="006A1E24" w:rsidP="00D907CC">
      <w:pPr>
        <w:spacing w:after="0" w:line="240" w:lineRule="auto"/>
        <w:ind w:right="-270"/>
        <w:jc w:val="both"/>
        <w:rPr>
          <w:rFonts w:ascii="Times New Roman" w:hAnsi="Times New Roman" w:cs="Times New Roman"/>
          <w:sz w:val="24"/>
          <w:szCs w:val="24"/>
        </w:rPr>
      </w:pPr>
    </w:p>
    <w:p w:rsidR="006A1E24" w:rsidRPr="005C4D41" w:rsidRDefault="00720FCC" w:rsidP="00A50FDD">
      <w:pPr>
        <w:spacing w:after="0" w:line="360" w:lineRule="auto"/>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Organoleptic</w:t>
      </w:r>
      <w:proofErr w:type="spellEnd"/>
      <w:r w:rsidRPr="005C4D41">
        <w:rPr>
          <w:rFonts w:ascii="Times New Roman" w:hAnsi="Times New Roman" w:cs="Times New Roman"/>
          <w:b/>
          <w:sz w:val="24"/>
          <w:szCs w:val="24"/>
        </w:rPr>
        <w:t xml:space="preserve"> assessment</w:t>
      </w:r>
      <w:r w:rsidR="00664968" w:rsidRPr="005C4D41">
        <w:rPr>
          <w:rFonts w:ascii="Times New Roman" w:hAnsi="Times New Roman" w:cs="Times New Roman"/>
          <w:b/>
          <w:sz w:val="24"/>
          <w:szCs w:val="24"/>
        </w:rPr>
        <w:t xml:space="preserve"> </w:t>
      </w:r>
    </w:p>
    <w:p w:rsidR="00720FCC" w:rsidRPr="005C4D41" w:rsidRDefault="00720FCC"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sz w:val="24"/>
          <w:szCs w:val="24"/>
        </w:rPr>
        <w:t xml:space="preserve">At the end of the study, twenty (20) experimental animals; 4 per treatment and 1 per replicate were randomly picked and weighed. </w:t>
      </w:r>
      <w:r w:rsidR="00064130" w:rsidRPr="005C4D41">
        <w:rPr>
          <w:rFonts w:ascii="Times New Roman" w:hAnsi="Times New Roman" w:cs="Times New Roman"/>
          <w:sz w:val="24"/>
          <w:szCs w:val="24"/>
        </w:rPr>
        <w:t>Thereafter, the selected animals were slaughtered, bled and</w:t>
      </w:r>
      <w:r w:rsidR="00780558" w:rsidRPr="005C4D41">
        <w:rPr>
          <w:rFonts w:ascii="Times New Roman" w:hAnsi="Times New Roman" w:cs="Times New Roman"/>
          <w:sz w:val="24"/>
          <w:szCs w:val="24"/>
        </w:rPr>
        <w:t xml:space="preserve"> properly eviscerated. All the visceral</w:t>
      </w:r>
      <w:r w:rsidR="00064130" w:rsidRPr="005C4D41">
        <w:rPr>
          <w:rFonts w:ascii="Times New Roman" w:hAnsi="Times New Roman" w:cs="Times New Roman"/>
          <w:sz w:val="24"/>
          <w:szCs w:val="24"/>
        </w:rPr>
        <w:t xml:space="preserve"> organs were carefully separated, weighed and recorded for data processing.</w:t>
      </w:r>
      <w:r w:rsidR="00780558" w:rsidRPr="005C4D41">
        <w:rPr>
          <w:rFonts w:ascii="Times New Roman" w:hAnsi="Times New Roman" w:cs="Times New Roman"/>
          <w:sz w:val="24"/>
          <w:szCs w:val="24"/>
        </w:rPr>
        <w:t xml:space="preserve"> They were calculated in relation to the average final weight (%)</w:t>
      </w:r>
      <w:r w:rsidR="00FB472E" w:rsidRPr="005C4D41">
        <w:rPr>
          <w:rFonts w:ascii="Times New Roman" w:hAnsi="Times New Roman" w:cs="Times New Roman"/>
          <w:sz w:val="24"/>
          <w:szCs w:val="24"/>
        </w:rPr>
        <w:t xml:space="preserve"> of the animal as:</w:t>
      </w:r>
    </w:p>
    <w:p w:rsidR="00FB472E" w:rsidRPr="005C4D41" w:rsidRDefault="00FB472E" w:rsidP="00D907CC">
      <w:pPr>
        <w:spacing w:after="0" w:line="240" w:lineRule="auto"/>
        <w:ind w:right="-270"/>
        <w:jc w:val="both"/>
        <w:rPr>
          <w:rFonts w:ascii="Times New Roman" w:hAnsi="Times New Roman" w:cs="Times New Roman"/>
          <w:sz w:val="24"/>
          <w:szCs w:val="24"/>
          <w:u w:val="single"/>
        </w:rPr>
      </w:pPr>
      <w:r w:rsidRPr="005C4D41">
        <w:rPr>
          <w:rFonts w:ascii="Times New Roman" w:hAnsi="Times New Roman" w:cs="Times New Roman"/>
          <w:sz w:val="24"/>
          <w:szCs w:val="24"/>
        </w:rPr>
        <w:t xml:space="preserve">     </w:t>
      </w:r>
      <w:r w:rsidR="00216263" w:rsidRPr="005C4D41">
        <w:rPr>
          <w:rFonts w:ascii="Times New Roman" w:hAnsi="Times New Roman" w:cs="Times New Roman"/>
          <w:sz w:val="24"/>
          <w:szCs w:val="24"/>
        </w:rPr>
        <w:t xml:space="preserve">%   =  </w:t>
      </w:r>
      <w:r w:rsidRPr="005C4D41">
        <w:rPr>
          <w:rFonts w:ascii="Times New Roman" w:hAnsi="Times New Roman" w:cs="Times New Roman"/>
          <w:sz w:val="24"/>
          <w:szCs w:val="24"/>
        </w:rPr>
        <w:t xml:space="preserve"> </w:t>
      </w:r>
      <w:r w:rsidRPr="005C4D41">
        <w:rPr>
          <w:rFonts w:ascii="Times New Roman" w:hAnsi="Times New Roman" w:cs="Times New Roman"/>
          <w:sz w:val="24"/>
          <w:szCs w:val="24"/>
          <w:u w:val="single"/>
        </w:rPr>
        <w:t xml:space="preserve"> Final weight </w:t>
      </w:r>
      <w:r w:rsidRPr="005C4D41">
        <w:rPr>
          <w:rFonts w:ascii="Times New Roman" w:hAnsi="Times New Roman" w:cs="Times New Roman"/>
          <w:sz w:val="24"/>
          <w:szCs w:val="24"/>
        </w:rPr>
        <w:t xml:space="preserve">    x  </w:t>
      </w:r>
      <w:r w:rsidR="00664968"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r w:rsidRPr="005C4D41">
        <w:rPr>
          <w:rFonts w:ascii="Times New Roman" w:hAnsi="Times New Roman" w:cs="Times New Roman"/>
          <w:sz w:val="24"/>
          <w:szCs w:val="24"/>
          <w:u w:val="single"/>
        </w:rPr>
        <w:t>100</w:t>
      </w:r>
    </w:p>
    <w:p w:rsidR="00FB472E" w:rsidRPr="005C4D41" w:rsidRDefault="00FB472E" w:rsidP="00D907CC">
      <w:pPr>
        <w:spacing w:line="24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                </w:t>
      </w:r>
      <w:r w:rsidR="00664968"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Organ weight          </w:t>
      </w:r>
      <w:r w:rsidR="00664968"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1</w:t>
      </w:r>
    </w:p>
    <w:p w:rsidR="00FB3741" w:rsidRPr="005C4D41" w:rsidRDefault="00FB3741" w:rsidP="00A50FDD">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This will suggest that the lower the percentage weight, the higher the raw data weight vice versa. </w:t>
      </w:r>
    </w:p>
    <w:p w:rsidR="006A1E24" w:rsidRPr="005C4D41" w:rsidRDefault="00064130"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Statistical Analysis</w:t>
      </w:r>
    </w:p>
    <w:p w:rsidR="00064130" w:rsidRPr="005C4D41" w:rsidRDefault="00843A4A"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sz w:val="24"/>
          <w:szCs w:val="24"/>
        </w:rPr>
        <w:t xml:space="preserve">The data generated for </w:t>
      </w:r>
      <w:proofErr w:type="spellStart"/>
      <w:r w:rsidRPr="005C4D41">
        <w:rPr>
          <w:rFonts w:ascii="Times New Roman" w:hAnsi="Times New Roman" w:cs="Times New Roman"/>
          <w:sz w:val="24"/>
          <w:szCs w:val="24"/>
        </w:rPr>
        <w:t>haemato-biochemicals</w:t>
      </w:r>
      <w:proofErr w:type="spellEnd"/>
      <w:r w:rsidRPr="005C4D41">
        <w:rPr>
          <w:rFonts w:ascii="Times New Roman" w:hAnsi="Times New Roman" w:cs="Times New Roman"/>
          <w:sz w:val="24"/>
          <w:szCs w:val="24"/>
        </w:rPr>
        <w:t xml:space="preserve"> and </w:t>
      </w:r>
      <w:proofErr w:type="spellStart"/>
      <w:r w:rsidRPr="005C4D41">
        <w:rPr>
          <w:rFonts w:ascii="Times New Roman" w:hAnsi="Times New Roman" w:cs="Times New Roman"/>
          <w:sz w:val="24"/>
          <w:szCs w:val="24"/>
        </w:rPr>
        <w:t>organoleptic</w:t>
      </w:r>
      <w:proofErr w:type="spellEnd"/>
      <w:r w:rsidRPr="005C4D41">
        <w:rPr>
          <w:rFonts w:ascii="Times New Roman" w:hAnsi="Times New Roman" w:cs="Times New Roman"/>
          <w:sz w:val="24"/>
          <w:szCs w:val="24"/>
        </w:rPr>
        <w:t xml:space="preserve"> indices were subjected to a one-way analysis of variance (ANOVA) to determine the significance of treatment as described by SAS (1997) while Duncan Multiple Range Test was used to separate the means at 5% level of significant difference.</w:t>
      </w:r>
    </w:p>
    <w:p w:rsidR="00C702C6" w:rsidRPr="005C4D41" w:rsidRDefault="00C702C6" w:rsidP="00D907CC">
      <w:pPr>
        <w:spacing w:after="0" w:line="240" w:lineRule="auto"/>
        <w:ind w:right="-270"/>
        <w:jc w:val="both"/>
        <w:rPr>
          <w:rFonts w:ascii="Times New Roman" w:hAnsi="Times New Roman" w:cs="Times New Roman"/>
          <w:b/>
          <w:sz w:val="24"/>
          <w:szCs w:val="24"/>
        </w:rPr>
      </w:pPr>
    </w:p>
    <w:p w:rsidR="002A5293" w:rsidRPr="005C4D41" w:rsidRDefault="002A5293"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A50FDD" w:rsidRDefault="00A50FDD" w:rsidP="00D907CC">
      <w:pPr>
        <w:spacing w:after="0" w:line="240" w:lineRule="auto"/>
        <w:ind w:right="-270"/>
        <w:jc w:val="both"/>
        <w:rPr>
          <w:rFonts w:ascii="Times New Roman" w:hAnsi="Times New Roman" w:cs="Times New Roman"/>
          <w:b/>
          <w:sz w:val="24"/>
          <w:szCs w:val="24"/>
        </w:rPr>
      </w:pPr>
    </w:p>
    <w:p w:rsidR="00A50FDD" w:rsidRDefault="00A50FDD" w:rsidP="00D907CC">
      <w:pPr>
        <w:spacing w:after="0" w:line="240" w:lineRule="auto"/>
        <w:ind w:right="-270"/>
        <w:jc w:val="both"/>
        <w:rPr>
          <w:rFonts w:ascii="Times New Roman" w:hAnsi="Times New Roman" w:cs="Times New Roman"/>
          <w:b/>
          <w:sz w:val="24"/>
          <w:szCs w:val="24"/>
        </w:rPr>
      </w:pPr>
    </w:p>
    <w:p w:rsidR="00A50FDD" w:rsidRDefault="00A50FDD" w:rsidP="00D907CC">
      <w:pPr>
        <w:spacing w:after="0" w:line="240" w:lineRule="auto"/>
        <w:ind w:right="-270"/>
        <w:jc w:val="both"/>
        <w:rPr>
          <w:rFonts w:ascii="Times New Roman" w:hAnsi="Times New Roman" w:cs="Times New Roman"/>
          <w:b/>
          <w:sz w:val="24"/>
          <w:szCs w:val="24"/>
        </w:rPr>
      </w:pPr>
    </w:p>
    <w:p w:rsidR="00A50FDD" w:rsidRDefault="00A50FDD" w:rsidP="00D907CC">
      <w:pPr>
        <w:spacing w:after="0" w:line="240" w:lineRule="auto"/>
        <w:ind w:right="-270"/>
        <w:jc w:val="both"/>
        <w:rPr>
          <w:rFonts w:ascii="Times New Roman" w:hAnsi="Times New Roman" w:cs="Times New Roman"/>
          <w:b/>
          <w:sz w:val="24"/>
          <w:szCs w:val="24"/>
        </w:rPr>
      </w:pPr>
    </w:p>
    <w:p w:rsidR="00A50FDD" w:rsidRDefault="00A50FDD" w:rsidP="00D907CC">
      <w:pPr>
        <w:spacing w:after="0" w:line="240" w:lineRule="auto"/>
        <w:ind w:right="-270"/>
        <w:jc w:val="both"/>
        <w:rPr>
          <w:rFonts w:ascii="Times New Roman" w:hAnsi="Times New Roman" w:cs="Times New Roman"/>
          <w:b/>
          <w:sz w:val="24"/>
          <w:szCs w:val="24"/>
        </w:rPr>
      </w:pPr>
    </w:p>
    <w:p w:rsidR="009C1A3D" w:rsidRPr="005C4D41" w:rsidRDefault="009C1A3D" w:rsidP="00D907CC">
      <w:pPr>
        <w:spacing w:after="0" w:line="24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lastRenderedPageBreak/>
        <w:t>RESULTS AND DISCUSSION</w:t>
      </w:r>
    </w:p>
    <w:p w:rsidR="009C1A3D" w:rsidRPr="005C4D41" w:rsidRDefault="009C1A3D" w:rsidP="00D907CC">
      <w:pPr>
        <w:spacing w:after="0" w:line="24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Table 2 </w:t>
      </w:r>
      <w:r w:rsidR="00B40F3F" w:rsidRPr="005C4D41">
        <w:rPr>
          <w:rFonts w:ascii="Times New Roman" w:hAnsi="Times New Roman" w:cs="Times New Roman"/>
          <w:b/>
          <w:sz w:val="24"/>
          <w:szCs w:val="24"/>
        </w:rPr>
        <w:t xml:space="preserve">Effect of </w:t>
      </w:r>
      <w:proofErr w:type="spellStart"/>
      <w:r w:rsidR="00B40F3F" w:rsidRPr="005C4D41">
        <w:rPr>
          <w:rFonts w:ascii="Times New Roman" w:hAnsi="Times New Roman" w:cs="Times New Roman"/>
          <w:b/>
          <w:sz w:val="24"/>
          <w:szCs w:val="24"/>
        </w:rPr>
        <w:t>MpLM</w:t>
      </w:r>
      <w:proofErr w:type="spellEnd"/>
      <w:r w:rsidR="00B40F3F" w:rsidRPr="005C4D41">
        <w:rPr>
          <w:rFonts w:ascii="Times New Roman" w:hAnsi="Times New Roman" w:cs="Times New Roman"/>
          <w:b/>
          <w:sz w:val="24"/>
          <w:szCs w:val="24"/>
        </w:rPr>
        <w:t xml:space="preserve"> supplement on Performance Indices of Grower Pigs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528"/>
        <w:gridCol w:w="1080"/>
        <w:gridCol w:w="1080"/>
        <w:gridCol w:w="1080"/>
        <w:gridCol w:w="1080"/>
        <w:gridCol w:w="1080"/>
        <w:gridCol w:w="648"/>
      </w:tblGrid>
      <w:tr w:rsidR="009C1A3D" w:rsidRPr="005C4D41" w:rsidTr="00101228">
        <w:tc>
          <w:tcPr>
            <w:tcW w:w="3528"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Paramters</w:t>
            </w:r>
            <w:proofErr w:type="spellEnd"/>
          </w:p>
        </w:tc>
        <w:tc>
          <w:tcPr>
            <w:tcW w:w="1080"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1</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0.00g</w:t>
            </w: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2</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100g</w:t>
            </w: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3</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200g</w:t>
            </w: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4</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300g</w:t>
            </w: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5</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400g</w:t>
            </w:r>
          </w:p>
          <w:p w:rsidR="009C1A3D" w:rsidRPr="005C4D41" w:rsidRDefault="009C1A3D"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648" w:type="dxa"/>
            <w:tcBorders>
              <w:top w:val="single" w:sz="4" w:space="0" w:color="auto"/>
              <w:bottom w:val="single" w:sz="4" w:space="0" w:color="auto"/>
            </w:tcBorders>
          </w:tcPr>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SEM </w:t>
            </w:r>
          </w:p>
          <w:p w:rsidR="009C1A3D"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Pr="005C4D41">
              <w:rPr>
                <w:rFonts w:ascii="Times New Roman" w:eastAsia="CIDFont+F4" w:hAnsi="Times New Roman" w:cs="Times New Roman"/>
                <w:b/>
                <w:sz w:val="24"/>
                <w:szCs w:val="24"/>
              </w:rPr>
              <w:t>(±)</w:t>
            </w:r>
          </w:p>
        </w:tc>
      </w:tr>
      <w:tr w:rsidR="009C1A3D" w:rsidRPr="005C4D41" w:rsidTr="00101228">
        <w:tc>
          <w:tcPr>
            <w:tcW w:w="3528" w:type="dxa"/>
            <w:tcBorders>
              <w:top w:val="single" w:sz="4" w:space="0" w:color="auto"/>
            </w:tcBorders>
          </w:tcPr>
          <w:p w:rsidR="009C1A3D" w:rsidRPr="005C4D41" w:rsidRDefault="002C610D" w:rsidP="00D907CC">
            <w:pPr>
              <w:ind w:right="-270"/>
              <w:jc w:val="both"/>
              <w:rPr>
                <w:rFonts w:ascii="Times New Roman" w:hAnsi="Times New Roman" w:cs="Times New Roman"/>
                <w:b/>
                <w:sz w:val="24"/>
                <w:szCs w:val="24"/>
              </w:rPr>
            </w:pPr>
            <w:r w:rsidRPr="005C4D41">
              <w:rPr>
                <w:rFonts w:ascii="Times New Roman" w:hAnsi="Times New Roman" w:cs="Times New Roman"/>
                <w:sz w:val="24"/>
                <w:szCs w:val="24"/>
              </w:rPr>
              <w:t>Mean initial wt/pig</w:t>
            </w:r>
            <w:r w:rsidRPr="005C4D41">
              <w:rPr>
                <w:rFonts w:ascii="Times New Roman" w:hAnsi="Times New Roman" w:cs="Times New Roman"/>
                <w:b/>
                <w:sz w:val="24"/>
                <w:szCs w:val="24"/>
              </w:rPr>
              <w:t xml:space="preserve"> </w:t>
            </w:r>
            <w:r w:rsidRPr="005C4D41">
              <w:rPr>
                <w:rFonts w:ascii="Times New Roman" w:hAnsi="Times New Roman" w:cs="Times New Roman"/>
                <w:sz w:val="24"/>
                <w:szCs w:val="24"/>
              </w:rPr>
              <w:t>(kg)</w:t>
            </w:r>
            <w:r w:rsidRPr="005C4D41">
              <w:rPr>
                <w:rFonts w:ascii="Times New Roman" w:hAnsi="Times New Roman" w:cs="Times New Roman"/>
                <w:b/>
                <w:sz w:val="24"/>
                <w:szCs w:val="24"/>
              </w:rPr>
              <w:t xml:space="preserve"> </w:t>
            </w:r>
          </w:p>
        </w:tc>
        <w:tc>
          <w:tcPr>
            <w:tcW w:w="1080"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18.47</w:t>
            </w:r>
          </w:p>
        </w:tc>
        <w:tc>
          <w:tcPr>
            <w:tcW w:w="1080"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18.47</w:t>
            </w:r>
          </w:p>
        </w:tc>
        <w:tc>
          <w:tcPr>
            <w:tcW w:w="1080"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18.21</w:t>
            </w:r>
          </w:p>
        </w:tc>
        <w:tc>
          <w:tcPr>
            <w:tcW w:w="1080"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18.46</w:t>
            </w:r>
          </w:p>
        </w:tc>
        <w:tc>
          <w:tcPr>
            <w:tcW w:w="1080"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18.39</w:t>
            </w:r>
          </w:p>
        </w:tc>
        <w:tc>
          <w:tcPr>
            <w:tcW w:w="648" w:type="dxa"/>
            <w:tcBorders>
              <w:top w:val="single" w:sz="4" w:space="0" w:color="auto"/>
            </w:tcBorders>
          </w:tcPr>
          <w:p w:rsidR="009C1A3D" w:rsidRPr="005C4D41" w:rsidRDefault="00B40F3F"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0.08</w:t>
            </w:r>
          </w:p>
        </w:tc>
      </w:tr>
      <w:tr w:rsidR="002C610D" w:rsidRPr="005C4D41" w:rsidTr="00101228">
        <w:tc>
          <w:tcPr>
            <w:tcW w:w="3528" w:type="dxa"/>
          </w:tcPr>
          <w:p w:rsidR="002C610D" w:rsidRPr="005C4D41" w:rsidRDefault="002C610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Mean final live wt/pig (kg)</w:t>
            </w:r>
          </w:p>
        </w:tc>
        <w:tc>
          <w:tcPr>
            <w:tcW w:w="1080" w:type="dxa"/>
          </w:tcPr>
          <w:p w:rsidR="002C610D"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w:t>
            </w:r>
            <w:r w:rsidR="002C610D" w:rsidRPr="005C4D41">
              <w:rPr>
                <w:rFonts w:ascii="Times New Roman" w:hAnsi="Times New Roman" w:cs="Times New Roman"/>
                <w:sz w:val="24"/>
                <w:szCs w:val="24"/>
              </w:rPr>
              <w:t>2.43</w:t>
            </w:r>
            <w:r w:rsidR="002C610D" w:rsidRPr="005C4D41">
              <w:rPr>
                <w:rFonts w:ascii="Times New Roman" w:hAnsi="Times New Roman" w:cs="Times New Roman"/>
                <w:sz w:val="24"/>
                <w:szCs w:val="24"/>
                <w:vertAlign w:val="superscript"/>
              </w:rPr>
              <w:t>b</w:t>
            </w:r>
          </w:p>
        </w:tc>
        <w:tc>
          <w:tcPr>
            <w:tcW w:w="1080" w:type="dxa"/>
          </w:tcPr>
          <w:p w:rsidR="002C610D"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w:t>
            </w:r>
            <w:r w:rsidR="002C610D" w:rsidRPr="005C4D41">
              <w:rPr>
                <w:rFonts w:ascii="Times New Roman" w:hAnsi="Times New Roman" w:cs="Times New Roman"/>
                <w:sz w:val="24"/>
                <w:szCs w:val="24"/>
              </w:rPr>
              <w:t>2.54</w:t>
            </w:r>
            <w:r w:rsidR="002C610D" w:rsidRPr="005C4D41">
              <w:rPr>
                <w:rFonts w:ascii="Times New Roman" w:hAnsi="Times New Roman" w:cs="Times New Roman"/>
                <w:sz w:val="24"/>
                <w:szCs w:val="24"/>
                <w:vertAlign w:val="superscript"/>
              </w:rPr>
              <w:t>b</w:t>
            </w:r>
          </w:p>
        </w:tc>
        <w:tc>
          <w:tcPr>
            <w:tcW w:w="1080" w:type="dxa"/>
          </w:tcPr>
          <w:p w:rsidR="002C610D"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w:t>
            </w:r>
            <w:r w:rsidR="002C610D" w:rsidRPr="005C4D41">
              <w:rPr>
                <w:rFonts w:ascii="Times New Roman" w:hAnsi="Times New Roman" w:cs="Times New Roman"/>
                <w:sz w:val="24"/>
                <w:szCs w:val="24"/>
              </w:rPr>
              <w:t>4.01</w:t>
            </w:r>
            <w:r w:rsidR="002C610D" w:rsidRPr="005C4D41">
              <w:rPr>
                <w:rFonts w:ascii="Times New Roman" w:hAnsi="Times New Roman" w:cs="Times New Roman"/>
                <w:sz w:val="24"/>
                <w:szCs w:val="24"/>
                <w:vertAlign w:val="superscript"/>
              </w:rPr>
              <w:t>a</w:t>
            </w:r>
          </w:p>
        </w:tc>
        <w:tc>
          <w:tcPr>
            <w:tcW w:w="1080" w:type="dxa"/>
          </w:tcPr>
          <w:p w:rsidR="002C610D"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w:t>
            </w:r>
            <w:r w:rsidR="002C610D" w:rsidRPr="005C4D41">
              <w:rPr>
                <w:rFonts w:ascii="Times New Roman" w:hAnsi="Times New Roman" w:cs="Times New Roman"/>
                <w:sz w:val="24"/>
                <w:szCs w:val="24"/>
              </w:rPr>
              <w:t>4.36</w:t>
            </w:r>
            <w:r w:rsidR="002C610D" w:rsidRPr="005C4D41">
              <w:rPr>
                <w:rFonts w:ascii="Times New Roman" w:hAnsi="Times New Roman" w:cs="Times New Roman"/>
                <w:sz w:val="24"/>
                <w:szCs w:val="24"/>
                <w:vertAlign w:val="superscript"/>
              </w:rPr>
              <w:t>a</w:t>
            </w:r>
          </w:p>
        </w:tc>
        <w:tc>
          <w:tcPr>
            <w:tcW w:w="1080" w:type="dxa"/>
          </w:tcPr>
          <w:p w:rsidR="002C610D"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w:t>
            </w:r>
            <w:r w:rsidR="002C610D" w:rsidRPr="005C4D41">
              <w:rPr>
                <w:rFonts w:ascii="Times New Roman" w:hAnsi="Times New Roman" w:cs="Times New Roman"/>
                <w:sz w:val="24"/>
                <w:szCs w:val="24"/>
              </w:rPr>
              <w:t>6.02</w:t>
            </w:r>
            <w:r w:rsidR="002C610D" w:rsidRPr="005C4D41">
              <w:rPr>
                <w:rFonts w:ascii="Times New Roman" w:hAnsi="Times New Roman" w:cs="Times New Roman"/>
                <w:sz w:val="24"/>
                <w:szCs w:val="24"/>
                <w:vertAlign w:val="superscript"/>
              </w:rPr>
              <w:t>a</w:t>
            </w:r>
          </w:p>
        </w:tc>
        <w:tc>
          <w:tcPr>
            <w:tcW w:w="648" w:type="dxa"/>
          </w:tcPr>
          <w:p w:rsidR="002C610D" w:rsidRPr="005C4D41" w:rsidRDefault="002C610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2.06</w:t>
            </w:r>
          </w:p>
        </w:tc>
      </w:tr>
      <w:tr w:rsidR="003D39F6" w:rsidRPr="005C4D41" w:rsidTr="00101228">
        <w:tc>
          <w:tcPr>
            <w:tcW w:w="3528"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Mean total live wt/pig (kg)</w:t>
            </w:r>
          </w:p>
        </w:tc>
        <w:tc>
          <w:tcPr>
            <w:tcW w:w="1080"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33.96</w:t>
            </w:r>
            <w:r w:rsidR="00EF716C" w:rsidRPr="005C4D41">
              <w:rPr>
                <w:rFonts w:ascii="Times New Roman" w:hAnsi="Times New Roman" w:cs="Times New Roman"/>
                <w:sz w:val="24"/>
                <w:szCs w:val="24"/>
                <w:vertAlign w:val="superscript"/>
              </w:rPr>
              <w:t>b</w:t>
            </w:r>
          </w:p>
        </w:tc>
        <w:tc>
          <w:tcPr>
            <w:tcW w:w="1080"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34.07</w:t>
            </w:r>
            <w:r w:rsidR="00EF716C" w:rsidRPr="005C4D41">
              <w:rPr>
                <w:rFonts w:ascii="Times New Roman" w:hAnsi="Times New Roman" w:cs="Times New Roman"/>
                <w:sz w:val="24"/>
                <w:szCs w:val="24"/>
                <w:vertAlign w:val="superscript"/>
              </w:rPr>
              <w:t>b</w:t>
            </w:r>
          </w:p>
        </w:tc>
        <w:tc>
          <w:tcPr>
            <w:tcW w:w="1080"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35.80</w:t>
            </w:r>
            <w:r w:rsidR="00EF716C" w:rsidRPr="005C4D41">
              <w:rPr>
                <w:rFonts w:ascii="Times New Roman" w:hAnsi="Times New Roman" w:cs="Times New Roman"/>
                <w:sz w:val="24"/>
                <w:szCs w:val="24"/>
                <w:vertAlign w:val="superscript"/>
              </w:rPr>
              <w:t>ab</w:t>
            </w:r>
          </w:p>
        </w:tc>
        <w:tc>
          <w:tcPr>
            <w:tcW w:w="1080"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35.90</w:t>
            </w:r>
            <w:r w:rsidR="00EF716C" w:rsidRPr="005C4D41">
              <w:rPr>
                <w:rFonts w:ascii="Times New Roman" w:hAnsi="Times New Roman" w:cs="Times New Roman"/>
                <w:sz w:val="24"/>
                <w:szCs w:val="24"/>
                <w:vertAlign w:val="superscript"/>
              </w:rPr>
              <w:t>ab</w:t>
            </w:r>
          </w:p>
        </w:tc>
        <w:tc>
          <w:tcPr>
            <w:tcW w:w="1080"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37.63</w:t>
            </w:r>
            <w:r w:rsidR="00EF716C" w:rsidRPr="005C4D41">
              <w:rPr>
                <w:rFonts w:ascii="Times New Roman" w:hAnsi="Times New Roman" w:cs="Times New Roman"/>
                <w:sz w:val="24"/>
                <w:szCs w:val="24"/>
                <w:vertAlign w:val="superscript"/>
              </w:rPr>
              <w:t>a</w:t>
            </w:r>
          </w:p>
        </w:tc>
        <w:tc>
          <w:tcPr>
            <w:tcW w:w="648"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2.14</w:t>
            </w:r>
          </w:p>
        </w:tc>
      </w:tr>
      <w:tr w:rsidR="003D39F6" w:rsidRPr="005C4D41" w:rsidTr="00101228">
        <w:tc>
          <w:tcPr>
            <w:tcW w:w="3528"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Mean weekly wt gain kg</w:t>
            </w:r>
          </w:p>
        </w:tc>
        <w:tc>
          <w:tcPr>
            <w:tcW w:w="1080"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2.83</w:t>
            </w:r>
          </w:p>
        </w:tc>
        <w:tc>
          <w:tcPr>
            <w:tcW w:w="1080"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2.84</w:t>
            </w:r>
          </w:p>
        </w:tc>
        <w:tc>
          <w:tcPr>
            <w:tcW w:w="1080"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2.98</w:t>
            </w:r>
          </w:p>
        </w:tc>
        <w:tc>
          <w:tcPr>
            <w:tcW w:w="1080"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2.99</w:t>
            </w:r>
          </w:p>
        </w:tc>
        <w:tc>
          <w:tcPr>
            <w:tcW w:w="1080"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3.14</w:t>
            </w:r>
          </w:p>
        </w:tc>
        <w:tc>
          <w:tcPr>
            <w:tcW w:w="648" w:type="dxa"/>
          </w:tcPr>
          <w:p w:rsidR="003D39F6" w:rsidRPr="005C4D41" w:rsidRDefault="004E40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0.85</w:t>
            </w:r>
          </w:p>
        </w:tc>
      </w:tr>
      <w:tr w:rsidR="003D39F6" w:rsidRPr="005C4D41" w:rsidTr="00101228">
        <w:tc>
          <w:tcPr>
            <w:tcW w:w="3528"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Mean weekly feed consumed kg</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12.44</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13.05</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13.89</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14.54</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14.93</w:t>
            </w:r>
          </w:p>
        </w:tc>
        <w:tc>
          <w:tcPr>
            <w:tcW w:w="648"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2.52</w:t>
            </w:r>
          </w:p>
        </w:tc>
      </w:tr>
      <w:tr w:rsidR="003D39F6" w:rsidRPr="005C4D41" w:rsidTr="00101228">
        <w:tc>
          <w:tcPr>
            <w:tcW w:w="3528"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Mean weekly CP consumed</w:t>
            </w:r>
            <w:r w:rsidR="002064AB" w:rsidRPr="005C4D41">
              <w:rPr>
                <w:rFonts w:ascii="Times New Roman" w:hAnsi="Times New Roman" w:cs="Times New Roman"/>
                <w:sz w:val="24"/>
                <w:szCs w:val="24"/>
              </w:rPr>
              <w:t xml:space="preserve">/pig </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2.16</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2.22</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2.58</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2.98</w:t>
            </w:r>
          </w:p>
        </w:tc>
        <w:tc>
          <w:tcPr>
            <w:tcW w:w="1080"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2.98</w:t>
            </w:r>
          </w:p>
        </w:tc>
        <w:tc>
          <w:tcPr>
            <w:tcW w:w="648" w:type="dxa"/>
          </w:tcPr>
          <w:p w:rsidR="003D39F6" w:rsidRPr="005C4D41" w:rsidRDefault="002064A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0.91</w:t>
            </w:r>
          </w:p>
        </w:tc>
      </w:tr>
      <w:tr w:rsidR="003D39F6" w:rsidRPr="005C4D41" w:rsidTr="00101228">
        <w:tc>
          <w:tcPr>
            <w:tcW w:w="3528" w:type="dxa"/>
          </w:tcPr>
          <w:p w:rsidR="003D39F6" w:rsidRPr="005C4D41" w:rsidRDefault="003D39F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Feed conversion ratio</w:t>
            </w:r>
          </w:p>
        </w:tc>
        <w:tc>
          <w:tcPr>
            <w:tcW w:w="1080"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4.40</w:t>
            </w:r>
          </w:p>
        </w:tc>
        <w:tc>
          <w:tcPr>
            <w:tcW w:w="1080"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4.60</w:t>
            </w:r>
          </w:p>
        </w:tc>
        <w:tc>
          <w:tcPr>
            <w:tcW w:w="1080"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4.66</w:t>
            </w:r>
          </w:p>
        </w:tc>
        <w:tc>
          <w:tcPr>
            <w:tcW w:w="1080"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4.86</w:t>
            </w:r>
          </w:p>
        </w:tc>
        <w:tc>
          <w:tcPr>
            <w:tcW w:w="1080"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4.75</w:t>
            </w:r>
          </w:p>
        </w:tc>
        <w:tc>
          <w:tcPr>
            <w:tcW w:w="648" w:type="dxa"/>
          </w:tcPr>
          <w:p w:rsidR="003D39F6" w:rsidRPr="005C4D41" w:rsidRDefault="00EF716C"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0.05</w:t>
            </w:r>
          </w:p>
        </w:tc>
      </w:tr>
    </w:tbl>
    <w:p w:rsidR="009C1A3D" w:rsidRPr="005C4D41" w:rsidRDefault="007B1563" w:rsidP="00D907CC">
      <w:pPr>
        <w:spacing w:after="0" w:line="240" w:lineRule="auto"/>
        <w:ind w:right="-270"/>
        <w:jc w:val="both"/>
        <w:rPr>
          <w:rFonts w:ascii="Times New Roman" w:hAnsi="Times New Roman" w:cs="Times New Roman"/>
          <w:sz w:val="20"/>
          <w:szCs w:val="20"/>
        </w:rPr>
      </w:pPr>
      <w:r w:rsidRPr="005C4D41">
        <w:rPr>
          <w:rFonts w:ascii="Times New Roman" w:hAnsi="Times New Roman" w:cs="Times New Roman"/>
          <w:b/>
          <w:sz w:val="20"/>
          <w:szCs w:val="20"/>
        </w:rPr>
        <w:t xml:space="preserve">* </w:t>
      </w:r>
      <w:r w:rsidRPr="005C4D41">
        <w:rPr>
          <w:rFonts w:ascii="Times New Roman" w:hAnsi="Times New Roman" w:cs="Times New Roman"/>
          <w:sz w:val="20"/>
          <w:szCs w:val="20"/>
        </w:rPr>
        <w:t>Kg = kilogram, wt = weight, CP = crude protein,</w:t>
      </w:r>
      <w:r w:rsidRPr="005C4D41">
        <w:rPr>
          <w:rFonts w:ascii="Times New Roman" w:hAnsi="Times New Roman" w:cs="Times New Roman"/>
          <w:b/>
          <w:sz w:val="24"/>
          <w:szCs w:val="24"/>
        </w:rPr>
        <w:t xml:space="preserve"> </w:t>
      </w:r>
      <w:proofErr w:type="spellStart"/>
      <w:r w:rsidRPr="005C4D41">
        <w:rPr>
          <w:rFonts w:ascii="Times New Roman" w:hAnsi="Times New Roman" w:cs="Times New Roman"/>
          <w:sz w:val="20"/>
          <w:szCs w:val="20"/>
        </w:rPr>
        <w:t>MpLM</w:t>
      </w:r>
      <w:proofErr w:type="spellEnd"/>
      <w:r w:rsidRPr="005C4D41">
        <w:rPr>
          <w:rFonts w:ascii="Times New Roman" w:hAnsi="Times New Roman" w:cs="Times New Roman"/>
          <w:sz w:val="20"/>
          <w:szCs w:val="20"/>
        </w:rPr>
        <w:t xml:space="preserve"> =</w:t>
      </w:r>
      <w:r w:rsidRPr="005C4D41">
        <w:rPr>
          <w:rFonts w:ascii="Times New Roman" w:hAnsi="Times New Roman" w:cs="Times New Roman"/>
          <w:i/>
          <w:sz w:val="20"/>
          <w:szCs w:val="20"/>
        </w:rPr>
        <w:t xml:space="preserve"> </w:t>
      </w:r>
      <w:proofErr w:type="spellStart"/>
      <w:r w:rsidRPr="005C4D41">
        <w:rPr>
          <w:rFonts w:ascii="Times New Roman" w:hAnsi="Times New Roman" w:cs="Times New Roman"/>
          <w:i/>
          <w:sz w:val="20"/>
          <w:szCs w:val="20"/>
        </w:rPr>
        <w:t>mucuna</w:t>
      </w:r>
      <w:proofErr w:type="spellEnd"/>
      <w:r w:rsidRPr="005C4D41">
        <w:rPr>
          <w:rFonts w:ascii="Times New Roman" w:hAnsi="Times New Roman" w:cs="Times New Roman"/>
          <w:i/>
          <w:sz w:val="20"/>
          <w:szCs w:val="20"/>
        </w:rPr>
        <w:t xml:space="preserve"> </w:t>
      </w:r>
      <w:proofErr w:type="spellStart"/>
      <w:r w:rsidRPr="005C4D41">
        <w:rPr>
          <w:rFonts w:ascii="Times New Roman" w:hAnsi="Times New Roman" w:cs="Times New Roman"/>
          <w:i/>
          <w:sz w:val="20"/>
          <w:szCs w:val="20"/>
        </w:rPr>
        <w:t>pruriens</w:t>
      </w:r>
      <w:proofErr w:type="spellEnd"/>
      <w:r w:rsidR="00EE6705" w:rsidRPr="005C4D41">
        <w:rPr>
          <w:rFonts w:ascii="Times New Roman" w:hAnsi="Times New Roman" w:cs="Times New Roman"/>
          <w:i/>
          <w:sz w:val="20"/>
          <w:szCs w:val="20"/>
        </w:rPr>
        <w:t xml:space="preserve"> leaf meal</w:t>
      </w:r>
      <w:r w:rsidRPr="005C4D41">
        <w:rPr>
          <w:rFonts w:ascii="Times New Roman" w:hAnsi="Times New Roman" w:cs="Times New Roman"/>
          <w:i/>
          <w:sz w:val="20"/>
          <w:szCs w:val="20"/>
        </w:rPr>
        <w:t>;</w:t>
      </w:r>
      <w:r w:rsidRPr="005C4D41">
        <w:rPr>
          <w:rFonts w:ascii="Times New Roman" w:hAnsi="Times New Roman" w:cs="Times New Roman"/>
          <w:sz w:val="20"/>
          <w:szCs w:val="20"/>
        </w:rPr>
        <w:t xml:space="preserve"> SEM = standard error mean.</w:t>
      </w:r>
    </w:p>
    <w:p w:rsidR="00EE6705" w:rsidRPr="005C4D41" w:rsidRDefault="00EE6705" w:rsidP="00D907CC">
      <w:pPr>
        <w:spacing w:after="0" w:line="240" w:lineRule="auto"/>
        <w:ind w:right="-270"/>
        <w:jc w:val="both"/>
        <w:rPr>
          <w:rFonts w:ascii="Times New Roman" w:hAnsi="Times New Roman" w:cs="Times New Roman"/>
          <w:sz w:val="20"/>
          <w:szCs w:val="20"/>
        </w:rPr>
      </w:pPr>
    </w:p>
    <w:p w:rsidR="003A7FA6" w:rsidRPr="005C4D41" w:rsidRDefault="003A7FA6" w:rsidP="00A50FDD">
      <w:pPr>
        <w:spacing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Performance result as influenced by the supplementation of </w:t>
      </w: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sz w:val="24"/>
          <w:szCs w:val="24"/>
        </w:rPr>
        <w:t xml:space="preserve"> </w:t>
      </w:r>
      <w:r w:rsidR="00891EEB" w:rsidRPr="005C4D41">
        <w:rPr>
          <w:rFonts w:ascii="Times New Roman" w:hAnsi="Times New Roman" w:cs="Times New Roman"/>
          <w:sz w:val="24"/>
          <w:szCs w:val="24"/>
        </w:rPr>
        <w:t xml:space="preserve">leaf meal is summarized in Table 1 above. </w:t>
      </w:r>
      <w:r w:rsidR="00755B73" w:rsidRPr="005C4D41">
        <w:rPr>
          <w:rFonts w:ascii="Times New Roman" w:hAnsi="Times New Roman" w:cs="Times New Roman"/>
          <w:sz w:val="24"/>
          <w:szCs w:val="24"/>
        </w:rPr>
        <w:t xml:space="preserve">Average </w:t>
      </w:r>
      <w:r w:rsidR="00891EEB" w:rsidRPr="005C4D41">
        <w:rPr>
          <w:rFonts w:ascii="Times New Roman" w:hAnsi="Times New Roman" w:cs="Times New Roman"/>
          <w:sz w:val="24"/>
          <w:szCs w:val="24"/>
        </w:rPr>
        <w:t xml:space="preserve">Initial weights of the animals suggested that they appropriately randomized as they had very little variations. There were significant (P &lt; 0.05) differences on the </w:t>
      </w:r>
      <w:r w:rsidR="00755B73" w:rsidRPr="005C4D41">
        <w:rPr>
          <w:rFonts w:ascii="Times New Roman" w:hAnsi="Times New Roman" w:cs="Times New Roman"/>
          <w:sz w:val="24"/>
          <w:szCs w:val="24"/>
        </w:rPr>
        <w:t xml:space="preserve">mean </w:t>
      </w:r>
      <w:r w:rsidR="00891EEB" w:rsidRPr="005C4D41">
        <w:rPr>
          <w:rFonts w:ascii="Times New Roman" w:hAnsi="Times New Roman" w:cs="Times New Roman"/>
          <w:sz w:val="24"/>
          <w:szCs w:val="24"/>
        </w:rPr>
        <w:t>final and total weight gain (kg) per pig. The result showed that the experimental ingredient impacted greatly on the two parameter</w:t>
      </w:r>
      <w:r w:rsidR="00755B73" w:rsidRPr="005C4D41">
        <w:rPr>
          <w:rFonts w:ascii="Times New Roman" w:hAnsi="Times New Roman" w:cs="Times New Roman"/>
          <w:sz w:val="24"/>
          <w:szCs w:val="24"/>
        </w:rPr>
        <w:t>s as their values indicated</w:t>
      </w:r>
      <w:r w:rsidR="00891EEB" w:rsidRPr="005C4D41">
        <w:rPr>
          <w:rFonts w:ascii="Times New Roman" w:hAnsi="Times New Roman" w:cs="Times New Roman"/>
          <w:sz w:val="24"/>
          <w:szCs w:val="24"/>
        </w:rPr>
        <w:t xml:space="preserve"> they were dose related. The </w:t>
      </w:r>
      <w:r w:rsidR="00755B73" w:rsidRPr="005C4D41">
        <w:rPr>
          <w:rFonts w:ascii="Times New Roman" w:hAnsi="Times New Roman" w:cs="Times New Roman"/>
          <w:sz w:val="24"/>
          <w:szCs w:val="24"/>
        </w:rPr>
        <w:t xml:space="preserve">average </w:t>
      </w:r>
      <w:r w:rsidR="00891EEB" w:rsidRPr="005C4D41">
        <w:rPr>
          <w:rFonts w:ascii="Times New Roman" w:hAnsi="Times New Roman" w:cs="Times New Roman"/>
          <w:sz w:val="24"/>
          <w:szCs w:val="24"/>
        </w:rPr>
        <w:t xml:space="preserve">final and total weights </w:t>
      </w:r>
      <w:r w:rsidR="00755B73" w:rsidRPr="005C4D41">
        <w:rPr>
          <w:rFonts w:ascii="Times New Roman" w:hAnsi="Times New Roman" w:cs="Times New Roman"/>
          <w:sz w:val="24"/>
          <w:szCs w:val="24"/>
        </w:rPr>
        <w:t xml:space="preserve">gain </w:t>
      </w:r>
      <w:r w:rsidR="00891EEB" w:rsidRPr="005C4D41">
        <w:rPr>
          <w:rFonts w:ascii="Times New Roman" w:hAnsi="Times New Roman" w:cs="Times New Roman"/>
          <w:sz w:val="24"/>
          <w:szCs w:val="24"/>
        </w:rPr>
        <w:t>were comparatively low</w:t>
      </w:r>
      <w:r w:rsidR="00755B73" w:rsidRPr="005C4D41">
        <w:rPr>
          <w:rFonts w:ascii="Times New Roman" w:hAnsi="Times New Roman" w:cs="Times New Roman"/>
          <w:sz w:val="24"/>
          <w:szCs w:val="24"/>
        </w:rPr>
        <w:t xml:space="preserve"> in the control diet and notably higher in diets containing the experimental ingredients. </w:t>
      </w:r>
      <w:r w:rsidR="004F0BC5" w:rsidRPr="005C4D41">
        <w:rPr>
          <w:rFonts w:ascii="Times New Roman" w:hAnsi="Times New Roman" w:cs="Times New Roman"/>
          <w:sz w:val="24"/>
          <w:szCs w:val="24"/>
        </w:rPr>
        <w:t xml:space="preserve">Result on </w:t>
      </w:r>
      <w:r w:rsidR="0018227A" w:rsidRPr="005C4D41">
        <w:rPr>
          <w:rFonts w:ascii="Times New Roman" w:hAnsi="Times New Roman" w:cs="Times New Roman"/>
          <w:sz w:val="24"/>
          <w:szCs w:val="24"/>
        </w:rPr>
        <w:t>these</w:t>
      </w:r>
      <w:r w:rsidR="004F0BC5" w:rsidRPr="005C4D41">
        <w:rPr>
          <w:rFonts w:ascii="Times New Roman" w:hAnsi="Times New Roman" w:cs="Times New Roman"/>
          <w:sz w:val="24"/>
          <w:szCs w:val="24"/>
        </w:rPr>
        <w:t xml:space="preserve"> two indices aligns with findings of </w:t>
      </w:r>
      <w:proofErr w:type="spellStart"/>
      <w:r w:rsidR="004F0BC5" w:rsidRPr="005C4D41">
        <w:rPr>
          <w:rFonts w:ascii="Times New Roman" w:hAnsi="Times New Roman" w:cs="Times New Roman"/>
          <w:sz w:val="24"/>
          <w:szCs w:val="24"/>
        </w:rPr>
        <w:t>Odoemelan</w:t>
      </w:r>
      <w:proofErr w:type="spellEnd"/>
      <w:r w:rsidR="004F0BC5" w:rsidRPr="005C4D41">
        <w:rPr>
          <w:rFonts w:ascii="Times New Roman" w:hAnsi="Times New Roman" w:cs="Times New Roman"/>
          <w:sz w:val="24"/>
          <w:szCs w:val="24"/>
        </w:rPr>
        <w:t xml:space="preserve"> et al. (2013) on the effect of </w:t>
      </w:r>
      <w:proofErr w:type="spellStart"/>
      <w:r w:rsidR="004F0BC5" w:rsidRPr="005C4D41">
        <w:rPr>
          <w:rFonts w:ascii="Times New Roman" w:hAnsi="Times New Roman" w:cs="Times New Roman"/>
          <w:i/>
          <w:sz w:val="24"/>
          <w:szCs w:val="24"/>
        </w:rPr>
        <w:t>Ocimum</w:t>
      </w:r>
      <w:proofErr w:type="spellEnd"/>
      <w:r w:rsidR="004F0BC5" w:rsidRPr="005C4D41">
        <w:rPr>
          <w:rFonts w:ascii="Times New Roman" w:hAnsi="Times New Roman" w:cs="Times New Roman"/>
          <w:i/>
          <w:sz w:val="24"/>
          <w:szCs w:val="24"/>
        </w:rPr>
        <w:t xml:space="preserve"> </w:t>
      </w:r>
      <w:proofErr w:type="spellStart"/>
      <w:r w:rsidR="004F0BC5" w:rsidRPr="005C4D41">
        <w:rPr>
          <w:rFonts w:ascii="Times New Roman" w:hAnsi="Times New Roman" w:cs="Times New Roman"/>
          <w:i/>
          <w:sz w:val="24"/>
          <w:szCs w:val="24"/>
        </w:rPr>
        <w:t>gratissimum</w:t>
      </w:r>
      <w:proofErr w:type="spellEnd"/>
      <w:r w:rsidR="004F0BC5" w:rsidRPr="005C4D41">
        <w:rPr>
          <w:rFonts w:ascii="Times New Roman" w:hAnsi="Times New Roman" w:cs="Times New Roman"/>
          <w:sz w:val="24"/>
          <w:szCs w:val="24"/>
        </w:rPr>
        <w:t xml:space="preserve"> supplemented diets of broiler chickens. </w:t>
      </w:r>
      <w:r w:rsidR="00755B73" w:rsidRPr="005C4D41">
        <w:rPr>
          <w:rFonts w:ascii="Times New Roman" w:hAnsi="Times New Roman" w:cs="Times New Roman"/>
          <w:sz w:val="24"/>
          <w:szCs w:val="24"/>
        </w:rPr>
        <w:t xml:space="preserve">Mean weekly weight, mean weekly feed consumed, mean weekly crude protein intake </w:t>
      </w:r>
      <w:r w:rsidR="004F0BC5" w:rsidRPr="005C4D41">
        <w:rPr>
          <w:rFonts w:ascii="Times New Roman" w:hAnsi="Times New Roman" w:cs="Times New Roman"/>
          <w:sz w:val="24"/>
          <w:szCs w:val="24"/>
        </w:rPr>
        <w:t>and feed conversion ratio were not significantly (P &gt; 0.05) affected though varied in their values.</w:t>
      </w:r>
      <w:r w:rsidR="0018227A" w:rsidRPr="005C4D41">
        <w:rPr>
          <w:rFonts w:ascii="Times New Roman" w:hAnsi="Times New Roman" w:cs="Times New Roman"/>
          <w:sz w:val="24"/>
          <w:szCs w:val="24"/>
        </w:rPr>
        <w:t xml:space="preserve"> </w:t>
      </w:r>
      <w:r w:rsidR="007F529D" w:rsidRPr="005C4D41">
        <w:rPr>
          <w:rFonts w:ascii="Times New Roman" w:hAnsi="Times New Roman" w:cs="Times New Roman"/>
          <w:sz w:val="24"/>
          <w:szCs w:val="24"/>
        </w:rPr>
        <w:t>From the result on weekly feed intake, it is apparent that the test ingredient may have elicited more intestinal reaction that created appetite for more feed consumption</w:t>
      </w:r>
      <w:r w:rsidR="00EA2D28" w:rsidRPr="005C4D41">
        <w:rPr>
          <w:rFonts w:ascii="Times New Roman" w:hAnsi="Times New Roman" w:cs="Times New Roman"/>
          <w:sz w:val="24"/>
          <w:szCs w:val="24"/>
        </w:rPr>
        <w:t xml:space="preserve"> and subsequent higher crude protein intake which may have influenced the outcome of weight gain</w:t>
      </w:r>
      <w:r w:rsidR="007F529D" w:rsidRPr="005C4D41">
        <w:rPr>
          <w:rFonts w:ascii="Times New Roman" w:hAnsi="Times New Roman" w:cs="Times New Roman"/>
          <w:sz w:val="24"/>
          <w:szCs w:val="24"/>
        </w:rPr>
        <w:t>.</w:t>
      </w:r>
      <w:r w:rsidR="00EA2D28" w:rsidRPr="005C4D41">
        <w:rPr>
          <w:rFonts w:ascii="Times New Roman" w:hAnsi="Times New Roman" w:cs="Times New Roman"/>
          <w:sz w:val="24"/>
          <w:szCs w:val="24"/>
        </w:rPr>
        <w:t xml:space="preserve"> Values for feed conversion slightly varied across treatments. Though least (4.40) in control diet and higher in test ingredient diets, it not be said to be dose dependent as value (4.86) in diet 4 was higher than value (</w:t>
      </w:r>
      <w:r w:rsidR="005827B8" w:rsidRPr="005C4D41">
        <w:rPr>
          <w:rFonts w:ascii="Times New Roman" w:hAnsi="Times New Roman" w:cs="Times New Roman"/>
          <w:sz w:val="24"/>
          <w:szCs w:val="24"/>
        </w:rPr>
        <w:t>4.75</w:t>
      </w:r>
      <w:r w:rsidR="00EA2D28" w:rsidRPr="005C4D41">
        <w:rPr>
          <w:rFonts w:ascii="Times New Roman" w:hAnsi="Times New Roman" w:cs="Times New Roman"/>
          <w:sz w:val="24"/>
          <w:szCs w:val="24"/>
        </w:rPr>
        <w:t>)</w:t>
      </w:r>
      <w:r w:rsidR="005827B8" w:rsidRPr="005C4D41">
        <w:rPr>
          <w:rFonts w:ascii="Times New Roman" w:hAnsi="Times New Roman" w:cs="Times New Roman"/>
          <w:sz w:val="24"/>
          <w:szCs w:val="24"/>
        </w:rPr>
        <w:t xml:space="preserve"> </w:t>
      </w:r>
      <w:r w:rsidR="00EA2D28" w:rsidRPr="005C4D41">
        <w:rPr>
          <w:rFonts w:ascii="Times New Roman" w:hAnsi="Times New Roman" w:cs="Times New Roman"/>
          <w:sz w:val="24"/>
          <w:szCs w:val="24"/>
        </w:rPr>
        <w:t>in diet 5.</w:t>
      </w:r>
      <w:r w:rsidR="005827B8" w:rsidRPr="005C4D41">
        <w:rPr>
          <w:rFonts w:ascii="Times New Roman" w:hAnsi="Times New Roman" w:cs="Times New Roman"/>
          <w:sz w:val="24"/>
          <w:szCs w:val="24"/>
        </w:rPr>
        <w:t xml:space="preserve"> But could be inferred that feed conversion ratio (4.75) for treatment 4 is technically better.</w:t>
      </w:r>
      <w:r w:rsidR="00EA2D28" w:rsidRPr="005C4D41">
        <w:rPr>
          <w:rFonts w:ascii="Times New Roman" w:hAnsi="Times New Roman" w:cs="Times New Roman"/>
          <w:sz w:val="24"/>
          <w:szCs w:val="24"/>
        </w:rPr>
        <w:t xml:space="preserve">  </w:t>
      </w:r>
      <w:r w:rsidR="00DC6117" w:rsidRPr="005C4D41">
        <w:rPr>
          <w:rFonts w:ascii="Times New Roman" w:hAnsi="Times New Roman" w:cs="Times New Roman"/>
          <w:sz w:val="24"/>
          <w:szCs w:val="24"/>
        </w:rPr>
        <w:t xml:space="preserve"> </w:t>
      </w:r>
    </w:p>
    <w:p w:rsidR="009C1A3D" w:rsidRPr="005C4D41" w:rsidRDefault="009C1A3D" w:rsidP="00A50FDD">
      <w:pPr>
        <w:spacing w:after="0" w:line="360" w:lineRule="auto"/>
        <w:ind w:right="-270"/>
        <w:jc w:val="both"/>
        <w:rPr>
          <w:rFonts w:ascii="Times New Roman" w:hAnsi="Times New Roman" w:cs="Times New Roman"/>
          <w:b/>
          <w:sz w:val="24"/>
          <w:szCs w:val="24"/>
        </w:rPr>
      </w:pPr>
    </w:p>
    <w:p w:rsidR="009C1A3D" w:rsidRPr="005C4D41" w:rsidRDefault="009C1A3D" w:rsidP="00D907CC">
      <w:pPr>
        <w:spacing w:after="0" w:line="240" w:lineRule="auto"/>
        <w:ind w:right="-270"/>
        <w:jc w:val="both"/>
        <w:rPr>
          <w:rFonts w:ascii="Times New Roman" w:hAnsi="Times New Roman" w:cs="Times New Roman"/>
          <w:b/>
          <w:sz w:val="24"/>
          <w:szCs w:val="24"/>
        </w:rPr>
      </w:pPr>
    </w:p>
    <w:p w:rsidR="009C1A3D" w:rsidRPr="005C4D41" w:rsidRDefault="009C1A3D" w:rsidP="00D907CC">
      <w:pPr>
        <w:spacing w:after="0" w:line="240" w:lineRule="auto"/>
        <w:ind w:right="-270"/>
        <w:jc w:val="both"/>
        <w:rPr>
          <w:rFonts w:ascii="Times New Roman" w:hAnsi="Times New Roman" w:cs="Times New Roman"/>
          <w:b/>
          <w:sz w:val="24"/>
          <w:szCs w:val="24"/>
        </w:rPr>
      </w:pPr>
    </w:p>
    <w:p w:rsidR="009C1A3D" w:rsidRPr="005C4D41" w:rsidRDefault="009C1A3D"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EE6705" w:rsidRPr="005C4D41" w:rsidRDefault="00EE6705" w:rsidP="00D907CC">
      <w:pPr>
        <w:spacing w:after="0" w:line="240" w:lineRule="auto"/>
        <w:ind w:right="-270"/>
        <w:jc w:val="both"/>
        <w:rPr>
          <w:rFonts w:ascii="Times New Roman" w:hAnsi="Times New Roman" w:cs="Times New Roman"/>
          <w:b/>
          <w:sz w:val="24"/>
          <w:szCs w:val="24"/>
        </w:rPr>
      </w:pPr>
    </w:p>
    <w:p w:rsidR="002A5293" w:rsidRPr="005C4D41" w:rsidRDefault="009C1A3D" w:rsidP="00D907CC">
      <w:pPr>
        <w:spacing w:after="0" w:line="24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lastRenderedPageBreak/>
        <w:t>Table 3</w:t>
      </w:r>
      <w:r w:rsidR="002A5293" w:rsidRPr="005C4D41">
        <w:rPr>
          <w:rFonts w:ascii="Times New Roman" w:hAnsi="Times New Roman" w:cs="Times New Roman"/>
          <w:b/>
          <w:sz w:val="24"/>
          <w:szCs w:val="24"/>
        </w:rPr>
        <w:t xml:space="preserve">: </w:t>
      </w:r>
      <w:r w:rsidR="00B40F3F" w:rsidRPr="005C4D41">
        <w:rPr>
          <w:rFonts w:ascii="Times New Roman" w:hAnsi="Times New Roman" w:cs="Times New Roman"/>
          <w:b/>
          <w:sz w:val="24"/>
          <w:szCs w:val="24"/>
        </w:rPr>
        <w:t xml:space="preserve">Effect of </w:t>
      </w:r>
      <w:proofErr w:type="spellStart"/>
      <w:r w:rsidR="00B40F3F" w:rsidRPr="005C4D41">
        <w:rPr>
          <w:rFonts w:ascii="Times New Roman" w:hAnsi="Times New Roman" w:cs="Times New Roman"/>
          <w:b/>
          <w:sz w:val="24"/>
          <w:szCs w:val="24"/>
        </w:rPr>
        <w:t>MpLM</w:t>
      </w:r>
      <w:proofErr w:type="spellEnd"/>
      <w:r w:rsidR="00B40F3F" w:rsidRPr="005C4D41">
        <w:rPr>
          <w:rFonts w:ascii="Times New Roman" w:hAnsi="Times New Roman" w:cs="Times New Roman"/>
          <w:b/>
          <w:sz w:val="24"/>
          <w:szCs w:val="24"/>
        </w:rPr>
        <w:t xml:space="preserve"> supplement on </w:t>
      </w:r>
      <w:proofErr w:type="spellStart"/>
      <w:r w:rsidR="00B40F3F" w:rsidRPr="005C4D41">
        <w:rPr>
          <w:rFonts w:ascii="Times New Roman" w:hAnsi="Times New Roman" w:cs="Times New Roman"/>
          <w:b/>
          <w:sz w:val="24"/>
          <w:szCs w:val="24"/>
        </w:rPr>
        <w:t>Haematological</w:t>
      </w:r>
      <w:proofErr w:type="spellEnd"/>
      <w:r w:rsidR="00B40F3F" w:rsidRPr="005C4D41">
        <w:rPr>
          <w:rFonts w:ascii="Times New Roman" w:hAnsi="Times New Roman" w:cs="Times New Roman"/>
          <w:b/>
          <w:sz w:val="24"/>
          <w:szCs w:val="24"/>
        </w:rPr>
        <w:t xml:space="preserve"> Qualities of Grower Pigs </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48"/>
        <w:gridCol w:w="1168"/>
        <w:gridCol w:w="1168"/>
        <w:gridCol w:w="1078"/>
        <w:gridCol w:w="1078"/>
        <w:gridCol w:w="1078"/>
        <w:gridCol w:w="740"/>
      </w:tblGrid>
      <w:tr w:rsidR="00CA542A" w:rsidRPr="005C4D41" w:rsidTr="00405DCD">
        <w:tc>
          <w:tcPr>
            <w:tcW w:w="3248"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Paramters</w:t>
            </w:r>
            <w:proofErr w:type="spellEnd"/>
          </w:p>
        </w:tc>
        <w:tc>
          <w:tcPr>
            <w:tcW w:w="1168" w:type="dxa"/>
            <w:tcBorders>
              <w:top w:val="single" w:sz="4" w:space="0" w:color="auto"/>
              <w:bottom w:val="single" w:sz="4" w:space="0" w:color="auto"/>
            </w:tcBorders>
          </w:tcPr>
          <w:p w:rsidR="00CA542A"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1</w:t>
            </w:r>
          </w:p>
          <w:p w:rsidR="00CA542A"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CA542A" w:rsidRPr="005C4D41">
              <w:rPr>
                <w:rFonts w:ascii="Times New Roman" w:hAnsi="Times New Roman" w:cs="Times New Roman"/>
                <w:b/>
                <w:sz w:val="24"/>
                <w:szCs w:val="24"/>
              </w:rPr>
              <w:t>0.00g</w:t>
            </w: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168" w:type="dxa"/>
            <w:tcBorders>
              <w:top w:val="single" w:sz="4" w:space="0" w:color="auto"/>
              <w:bottom w:val="single" w:sz="4" w:space="0" w:color="auto"/>
            </w:tcBorders>
          </w:tcPr>
          <w:p w:rsidR="00CA542A"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2</w:t>
            </w:r>
          </w:p>
          <w:p w:rsidR="00CA542A"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CA542A" w:rsidRPr="005C4D41">
              <w:rPr>
                <w:rFonts w:ascii="Times New Roman" w:hAnsi="Times New Roman" w:cs="Times New Roman"/>
                <w:b/>
                <w:sz w:val="24"/>
                <w:szCs w:val="24"/>
              </w:rPr>
              <w:t>100g</w:t>
            </w: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78" w:type="dxa"/>
            <w:tcBorders>
              <w:top w:val="single" w:sz="4" w:space="0" w:color="auto"/>
              <w:bottom w:val="single" w:sz="4" w:space="0" w:color="auto"/>
            </w:tcBorders>
          </w:tcPr>
          <w:p w:rsidR="00CA542A"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3</w:t>
            </w:r>
          </w:p>
          <w:p w:rsidR="00CA542A"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CA542A" w:rsidRPr="005C4D41">
              <w:rPr>
                <w:rFonts w:ascii="Times New Roman" w:hAnsi="Times New Roman" w:cs="Times New Roman"/>
                <w:b/>
                <w:sz w:val="24"/>
                <w:szCs w:val="24"/>
              </w:rPr>
              <w:t>200g</w:t>
            </w: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78" w:type="dxa"/>
            <w:tcBorders>
              <w:top w:val="single" w:sz="4" w:space="0" w:color="auto"/>
              <w:bottom w:val="single" w:sz="4" w:space="0" w:color="auto"/>
            </w:tcBorders>
          </w:tcPr>
          <w:p w:rsidR="00CA542A"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4</w:t>
            </w:r>
          </w:p>
          <w:p w:rsidR="00CA542A"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CA542A" w:rsidRPr="005C4D41">
              <w:rPr>
                <w:rFonts w:ascii="Times New Roman" w:hAnsi="Times New Roman" w:cs="Times New Roman"/>
                <w:b/>
                <w:sz w:val="24"/>
                <w:szCs w:val="24"/>
              </w:rPr>
              <w:t>300g</w:t>
            </w: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78" w:type="dxa"/>
            <w:tcBorders>
              <w:top w:val="single" w:sz="4" w:space="0" w:color="auto"/>
              <w:bottom w:val="single" w:sz="4" w:space="0" w:color="auto"/>
            </w:tcBorders>
          </w:tcPr>
          <w:p w:rsidR="00CA542A"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5</w:t>
            </w:r>
          </w:p>
          <w:p w:rsidR="00CA542A"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CA542A" w:rsidRPr="005C4D41">
              <w:rPr>
                <w:rFonts w:ascii="Times New Roman" w:hAnsi="Times New Roman" w:cs="Times New Roman"/>
                <w:b/>
                <w:sz w:val="24"/>
                <w:szCs w:val="24"/>
              </w:rPr>
              <w:t>400g</w:t>
            </w:r>
          </w:p>
          <w:p w:rsidR="00CA542A" w:rsidRPr="005C4D41" w:rsidRDefault="00CA542A"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740" w:type="dxa"/>
            <w:tcBorders>
              <w:top w:val="single" w:sz="4" w:space="0" w:color="auto"/>
              <w:bottom w:val="single" w:sz="4" w:space="0" w:color="auto"/>
            </w:tcBorders>
          </w:tcPr>
          <w:p w:rsidR="00405DCD" w:rsidRPr="005C4D41" w:rsidRDefault="00CA542A"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SEM</w:t>
            </w:r>
            <w:r w:rsidR="00405DCD" w:rsidRPr="005C4D41">
              <w:rPr>
                <w:rFonts w:ascii="Times New Roman" w:hAnsi="Times New Roman" w:cs="Times New Roman"/>
                <w:b/>
                <w:sz w:val="24"/>
                <w:szCs w:val="24"/>
              </w:rPr>
              <w:t xml:space="preserve"> </w:t>
            </w:r>
          </w:p>
          <w:p w:rsidR="00CA542A" w:rsidRPr="005C4D41" w:rsidRDefault="00405DC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Pr="005C4D41">
              <w:rPr>
                <w:rFonts w:ascii="Times New Roman" w:eastAsia="CIDFont+F4" w:hAnsi="Times New Roman" w:cs="Times New Roman"/>
                <w:b/>
                <w:sz w:val="24"/>
                <w:szCs w:val="24"/>
              </w:rPr>
              <w:t>(±)</w:t>
            </w:r>
          </w:p>
        </w:tc>
      </w:tr>
      <w:tr w:rsidR="00CA542A" w:rsidRPr="005C4D41" w:rsidTr="00405DCD">
        <w:tc>
          <w:tcPr>
            <w:tcW w:w="3248" w:type="dxa"/>
            <w:tcBorders>
              <w:top w:val="single" w:sz="4" w:space="0" w:color="auto"/>
            </w:tcBorders>
          </w:tcPr>
          <w:p w:rsidR="00CA542A" w:rsidRPr="005C4D41" w:rsidRDefault="00674377"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Packed Cell Volume</w:t>
            </w:r>
            <w:r w:rsidR="00604399" w:rsidRPr="005C4D41">
              <w:rPr>
                <w:rFonts w:ascii="Times New Roman" w:hAnsi="Times New Roman" w:cs="Times New Roman"/>
                <w:sz w:val="24"/>
                <w:szCs w:val="24"/>
              </w:rPr>
              <w:t xml:space="preserve"> (%)</w:t>
            </w:r>
          </w:p>
        </w:tc>
        <w:tc>
          <w:tcPr>
            <w:tcW w:w="1168" w:type="dxa"/>
            <w:tcBorders>
              <w:top w:val="single" w:sz="4" w:space="0" w:color="auto"/>
            </w:tcBorders>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45</w:t>
            </w:r>
            <w:r w:rsidR="00915129" w:rsidRPr="005C4D41">
              <w:rPr>
                <w:rFonts w:ascii="Times New Roman" w:hAnsi="Times New Roman" w:cs="Times New Roman"/>
                <w:sz w:val="24"/>
                <w:szCs w:val="24"/>
              </w:rPr>
              <w:t>.</w:t>
            </w:r>
            <w:r w:rsidRPr="005C4D41">
              <w:rPr>
                <w:rFonts w:ascii="Times New Roman" w:hAnsi="Times New Roman" w:cs="Times New Roman"/>
                <w:sz w:val="24"/>
                <w:szCs w:val="24"/>
              </w:rPr>
              <w:t>8</w:t>
            </w:r>
            <w:r w:rsidR="00915129" w:rsidRPr="005C4D41">
              <w:rPr>
                <w:rFonts w:ascii="Times New Roman" w:hAnsi="Times New Roman" w:cs="Times New Roman"/>
                <w:sz w:val="24"/>
                <w:szCs w:val="24"/>
              </w:rPr>
              <w:t>0</w:t>
            </w:r>
            <w:r w:rsidR="006D4CE9" w:rsidRPr="005C4D41">
              <w:rPr>
                <w:rFonts w:ascii="Times New Roman" w:hAnsi="Times New Roman" w:cs="Times New Roman"/>
                <w:sz w:val="24"/>
                <w:szCs w:val="24"/>
                <w:vertAlign w:val="superscript"/>
              </w:rPr>
              <w:t>b</w:t>
            </w:r>
          </w:p>
        </w:tc>
        <w:tc>
          <w:tcPr>
            <w:tcW w:w="1168" w:type="dxa"/>
            <w:tcBorders>
              <w:top w:val="single" w:sz="4" w:space="0" w:color="auto"/>
            </w:tcBorders>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45.83</w:t>
            </w:r>
            <w:r w:rsidR="006D4CE9" w:rsidRPr="005C4D41">
              <w:rPr>
                <w:rFonts w:ascii="Times New Roman" w:hAnsi="Times New Roman" w:cs="Times New Roman"/>
                <w:sz w:val="24"/>
                <w:szCs w:val="24"/>
                <w:vertAlign w:val="superscript"/>
              </w:rPr>
              <w:t>b</w:t>
            </w:r>
          </w:p>
        </w:tc>
        <w:tc>
          <w:tcPr>
            <w:tcW w:w="1078" w:type="dxa"/>
            <w:tcBorders>
              <w:top w:val="single" w:sz="4" w:space="0" w:color="auto"/>
            </w:tcBorders>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46.87</w:t>
            </w:r>
            <w:r w:rsidR="006D4CE9" w:rsidRPr="005C4D41">
              <w:rPr>
                <w:rFonts w:ascii="Times New Roman" w:hAnsi="Times New Roman" w:cs="Times New Roman"/>
                <w:sz w:val="24"/>
                <w:szCs w:val="24"/>
                <w:vertAlign w:val="superscript"/>
              </w:rPr>
              <w:t>a</w:t>
            </w:r>
          </w:p>
        </w:tc>
        <w:tc>
          <w:tcPr>
            <w:tcW w:w="1078" w:type="dxa"/>
            <w:tcBorders>
              <w:top w:val="single" w:sz="4" w:space="0" w:color="auto"/>
            </w:tcBorders>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47.46</w:t>
            </w:r>
            <w:r w:rsidR="006D4CE9" w:rsidRPr="005C4D41">
              <w:rPr>
                <w:rFonts w:ascii="Times New Roman" w:hAnsi="Times New Roman" w:cs="Times New Roman"/>
                <w:sz w:val="24"/>
                <w:szCs w:val="24"/>
                <w:vertAlign w:val="superscript"/>
              </w:rPr>
              <w:t>a</w:t>
            </w:r>
          </w:p>
        </w:tc>
        <w:tc>
          <w:tcPr>
            <w:tcW w:w="1078" w:type="dxa"/>
            <w:tcBorders>
              <w:top w:val="single" w:sz="4" w:space="0" w:color="auto"/>
            </w:tcBorders>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47.88</w:t>
            </w:r>
            <w:r w:rsidR="006D4CE9" w:rsidRPr="005C4D41">
              <w:rPr>
                <w:rFonts w:ascii="Times New Roman" w:hAnsi="Times New Roman" w:cs="Times New Roman"/>
                <w:sz w:val="24"/>
                <w:szCs w:val="24"/>
                <w:vertAlign w:val="superscript"/>
              </w:rPr>
              <w:t>a</w:t>
            </w:r>
          </w:p>
        </w:tc>
        <w:tc>
          <w:tcPr>
            <w:tcW w:w="740" w:type="dxa"/>
            <w:tcBorders>
              <w:top w:val="single" w:sz="4" w:space="0" w:color="auto"/>
            </w:tcBorders>
          </w:tcPr>
          <w:p w:rsidR="00CA542A"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0.16</w:t>
            </w:r>
          </w:p>
        </w:tc>
      </w:tr>
      <w:tr w:rsidR="00CA542A" w:rsidRPr="005C4D41" w:rsidTr="00405DCD">
        <w:tc>
          <w:tcPr>
            <w:tcW w:w="3248" w:type="dxa"/>
          </w:tcPr>
          <w:p w:rsidR="00CA542A" w:rsidRPr="005C4D41" w:rsidRDefault="00674377"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Red Blood Cell</w:t>
            </w:r>
            <w:r w:rsidR="00604399" w:rsidRPr="005C4D41">
              <w:rPr>
                <w:rFonts w:ascii="Times New Roman" w:hAnsi="Times New Roman" w:cs="Times New Roman"/>
                <w:sz w:val="24"/>
                <w:szCs w:val="24"/>
              </w:rPr>
              <w:t xml:space="preserve"> (x10</w:t>
            </w:r>
            <w:r w:rsidR="00604399" w:rsidRPr="005C4D41">
              <w:rPr>
                <w:rFonts w:ascii="Times New Roman" w:hAnsi="Times New Roman" w:cs="Times New Roman"/>
                <w:sz w:val="24"/>
                <w:szCs w:val="24"/>
                <w:vertAlign w:val="superscript"/>
              </w:rPr>
              <w:t>12</w:t>
            </w:r>
            <w:r w:rsidR="00604399" w:rsidRPr="005C4D41">
              <w:rPr>
                <w:rFonts w:ascii="Times New Roman" w:hAnsi="Times New Roman" w:cs="Times New Roman"/>
                <w:sz w:val="24"/>
                <w:szCs w:val="24"/>
              </w:rPr>
              <w:t>/L)</w:t>
            </w:r>
          </w:p>
        </w:tc>
        <w:tc>
          <w:tcPr>
            <w:tcW w:w="1168" w:type="dxa"/>
          </w:tcPr>
          <w:p w:rsidR="00CA542A" w:rsidRPr="005C4D41" w:rsidRDefault="0091512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5.3</w:t>
            </w:r>
            <w:r w:rsidR="00770C5B" w:rsidRPr="005C4D41">
              <w:rPr>
                <w:rFonts w:ascii="Times New Roman" w:hAnsi="Times New Roman" w:cs="Times New Roman"/>
                <w:sz w:val="24"/>
                <w:szCs w:val="24"/>
              </w:rPr>
              <w:t>3</w:t>
            </w:r>
          </w:p>
        </w:tc>
        <w:tc>
          <w:tcPr>
            <w:tcW w:w="1168" w:type="dxa"/>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5.43</w:t>
            </w:r>
          </w:p>
        </w:tc>
        <w:tc>
          <w:tcPr>
            <w:tcW w:w="1078" w:type="dxa"/>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5.43</w:t>
            </w:r>
          </w:p>
        </w:tc>
        <w:tc>
          <w:tcPr>
            <w:tcW w:w="1078" w:type="dxa"/>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5.54</w:t>
            </w:r>
          </w:p>
        </w:tc>
        <w:tc>
          <w:tcPr>
            <w:tcW w:w="1078" w:type="dxa"/>
          </w:tcPr>
          <w:p w:rsidR="00CA542A" w:rsidRPr="005C4D41" w:rsidRDefault="00770C5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5.76</w:t>
            </w:r>
          </w:p>
        </w:tc>
        <w:tc>
          <w:tcPr>
            <w:tcW w:w="740" w:type="dxa"/>
          </w:tcPr>
          <w:p w:rsidR="00CA542A"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0.06</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Haemaglobin</w:t>
            </w:r>
            <w:proofErr w:type="spellEnd"/>
            <w:r w:rsidRPr="005C4D41">
              <w:rPr>
                <w:rFonts w:ascii="Times New Roman" w:hAnsi="Times New Roman" w:cs="Times New Roman"/>
                <w:sz w:val="24"/>
                <w:szCs w:val="24"/>
              </w:rPr>
              <w:t xml:space="preserve"> (g/dl)</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14.8</w:t>
            </w:r>
            <w:r w:rsidR="00915129" w:rsidRPr="005C4D41">
              <w:rPr>
                <w:rFonts w:ascii="Times New Roman" w:hAnsi="Times New Roman" w:cs="Times New Roman"/>
                <w:sz w:val="24"/>
                <w:szCs w:val="24"/>
              </w:rPr>
              <w:t>0</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14.87</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15.67</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15.87</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16.00</w:t>
            </w:r>
          </w:p>
        </w:tc>
        <w:tc>
          <w:tcPr>
            <w:tcW w:w="740"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0.43</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MCH (pg)</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29.4</w:t>
            </w:r>
            <w:r w:rsidR="00D932C6" w:rsidRPr="005C4D41">
              <w:rPr>
                <w:rFonts w:ascii="Times New Roman" w:hAnsi="Times New Roman" w:cs="Times New Roman"/>
                <w:sz w:val="24"/>
                <w:szCs w:val="24"/>
              </w:rPr>
              <w:t>0</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30.00</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30.08</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31.01</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31.55</w:t>
            </w:r>
          </w:p>
        </w:tc>
        <w:tc>
          <w:tcPr>
            <w:tcW w:w="740"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0.41</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MCV (fl)</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87.2</w:t>
            </w:r>
            <w:r w:rsidR="00D932C6" w:rsidRPr="005C4D41">
              <w:rPr>
                <w:rFonts w:ascii="Times New Roman" w:hAnsi="Times New Roman" w:cs="Times New Roman"/>
                <w:sz w:val="24"/>
                <w:szCs w:val="24"/>
              </w:rPr>
              <w:t>0</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87.20</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87.43</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88.00</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88.04</w:t>
            </w:r>
          </w:p>
        </w:tc>
        <w:tc>
          <w:tcPr>
            <w:tcW w:w="740"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0.49</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MCHC (%)</w:t>
            </w:r>
          </w:p>
        </w:tc>
        <w:tc>
          <w:tcPr>
            <w:tcW w:w="1168" w:type="dxa"/>
          </w:tcPr>
          <w:p w:rsidR="00604399" w:rsidRPr="005C4D41" w:rsidRDefault="00D932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33.1</w:t>
            </w:r>
            <w:r w:rsidR="00183BB3" w:rsidRPr="005C4D41">
              <w:rPr>
                <w:rFonts w:ascii="Times New Roman" w:hAnsi="Times New Roman" w:cs="Times New Roman"/>
                <w:sz w:val="24"/>
                <w:szCs w:val="24"/>
              </w:rPr>
              <w:t>7</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33.44</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34.87</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35.07</w:t>
            </w:r>
          </w:p>
        </w:tc>
        <w:tc>
          <w:tcPr>
            <w:tcW w:w="107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35.54</w:t>
            </w:r>
          </w:p>
        </w:tc>
        <w:tc>
          <w:tcPr>
            <w:tcW w:w="740"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0.10</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White Blood Cell (x10</w:t>
            </w:r>
            <w:r w:rsidRPr="005C4D41">
              <w:rPr>
                <w:rFonts w:ascii="Times New Roman" w:hAnsi="Times New Roman" w:cs="Times New Roman"/>
                <w:sz w:val="24"/>
                <w:szCs w:val="24"/>
                <w:vertAlign w:val="superscript"/>
              </w:rPr>
              <w:t>12</w:t>
            </w:r>
            <w:r w:rsidRPr="005C4D41">
              <w:rPr>
                <w:rFonts w:ascii="Times New Roman" w:hAnsi="Times New Roman" w:cs="Times New Roman"/>
                <w:sz w:val="24"/>
                <w:szCs w:val="24"/>
              </w:rPr>
              <w:t>/L)</w:t>
            </w:r>
          </w:p>
        </w:tc>
        <w:tc>
          <w:tcPr>
            <w:tcW w:w="1168" w:type="dxa"/>
          </w:tcPr>
          <w:p w:rsidR="00604399" w:rsidRPr="005C4D41" w:rsidRDefault="00183BB3"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15.2</w:t>
            </w:r>
            <w:r w:rsidR="00915129" w:rsidRPr="005C4D41">
              <w:rPr>
                <w:rFonts w:ascii="Times New Roman" w:hAnsi="Times New Roman" w:cs="Times New Roman"/>
                <w:sz w:val="24"/>
                <w:szCs w:val="24"/>
              </w:rPr>
              <w:t>5</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15.27</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15.28</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15.27</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15.28</w:t>
            </w:r>
          </w:p>
        </w:tc>
        <w:tc>
          <w:tcPr>
            <w:tcW w:w="740" w:type="dxa"/>
          </w:tcPr>
          <w:p w:rsidR="00604399" w:rsidRPr="005C4D41" w:rsidRDefault="00531B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0.07</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Lymphocytes (%)</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61.6</w:t>
            </w:r>
            <w:r w:rsidR="00915129" w:rsidRPr="005C4D41">
              <w:rPr>
                <w:rFonts w:ascii="Times New Roman" w:hAnsi="Times New Roman" w:cs="Times New Roman"/>
                <w:sz w:val="24"/>
                <w:szCs w:val="24"/>
              </w:rPr>
              <w:t>0</w:t>
            </w:r>
            <w:r w:rsidR="006D4CE9" w:rsidRPr="005C4D41">
              <w:rPr>
                <w:rFonts w:ascii="Times New Roman" w:hAnsi="Times New Roman" w:cs="Times New Roman"/>
                <w:sz w:val="24"/>
                <w:szCs w:val="24"/>
                <w:vertAlign w:val="superscript"/>
              </w:rPr>
              <w:t>b</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62.47</w:t>
            </w:r>
            <w:r w:rsidR="006D4CE9" w:rsidRPr="005C4D41">
              <w:rPr>
                <w:rFonts w:ascii="Times New Roman" w:hAnsi="Times New Roman" w:cs="Times New Roman"/>
                <w:sz w:val="24"/>
                <w:szCs w:val="24"/>
                <w:vertAlign w:val="superscript"/>
              </w:rPr>
              <w:t>b</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62.77</w:t>
            </w:r>
            <w:r w:rsidR="006D4CE9" w:rsidRPr="005C4D41">
              <w:rPr>
                <w:rFonts w:ascii="Times New Roman" w:hAnsi="Times New Roman" w:cs="Times New Roman"/>
                <w:sz w:val="24"/>
                <w:szCs w:val="24"/>
                <w:vertAlign w:val="superscript"/>
              </w:rPr>
              <w:t>ab</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63.32</w:t>
            </w:r>
            <w:r w:rsidR="006D4CE9" w:rsidRPr="005C4D41">
              <w:rPr>
                <w:rFonts w:ascii="Times New Roman" w:hAnsi="Times New Roman" w:cs="Times New Roman"/>
                <w:sz w:val="24"/>
                <w:szCs w:val="24"/>
                <w:vertAlign w:val="superscript"/>
              </w:rPr>
              <w:t>a</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63.59</w:t>
            </w:r>
            <w:r w:rsidR="006D4CE9" w:rsidRPr="005C4D41">
              <w:rPr>
                <w:rFonts w:ascii="Times New Roman" w:hAnsi="Times New Roman" w:cs="Times New Roman"/>
                <w:sz w:val="24"/>
                <w:szCs w:val="24"/>
                <w:vertAlign w:val="superscript"/>
              </w:rPr>
              <w:t>a</w:t>
            </w:r>
          </w:p>
        </w:tc>
        <w:tc>
          <w:tcPr>
            <w:tcW w:w="740" w:type="dxa"/>
          </w:tcPr>
          <w:p w:rsidR="00604399" w:rsidRPr="005C4D41" w:rsidRDefault="00531B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0.11</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Neutrophils</w:t>
            </w:r>
            <w:proofErr w:type="spellEnd"/>
            <w:r w:rsidRPr="005C4D41">
              <w:rPr>
                <w:rFonts w:ascii="Times New Roman" w:hAnsi="Times New Roman" w:cs="Times New Roman"/>
                <w:sz w:val="24"/>
                <w:szCs w:val="24"/>
              </w:rPr>
              <w:t xml:space="preserve"> (%)</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34.3</w:t>
            </w:r>
            <w:r w:rsidR="00915129" w:rsidRPr="005C4D41">
              <w:rPr>
                <w:rFonts w:ascii="Times New Roman" w:hAnsi="Times New Roman" w:cs="Times New Roman"/>
                <w:sz w:val="24"/>
                <w:szCs w:val="24"/>
              </w:rPr>
              <w:t>0</w:t>
            </w:r>
            <w:r w:rsidR="00681612" w:rsidRPr="005C4D41">
              <w:rPr>
                <w:rFonts w:ascii="Times New Roman" w:hAnsi="Times New Roman" w:cs="Times New Roman"/>
                <w:sz w:val="24"/>
                <w:szCs w:val="24"/>
                <w:vertAlign w:val="superscript"/>
              </w:rPr>
              <w:t>ab</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34.38</w:t>
            </w:r>
            <w:r w:rsidR="00681612" w:rsidRPr="005C4D41">
              <w:rPr>
                <w:rFonts w:ascii="Times New Roman" w:hAnsi="Times New Roman" w:cs="Times New Roman"/>
                <w:sz w:val="24"/>
                <w:szCs w:val="24"/>
                <w:vertAlign w:val="superscript"/>
              </w:rPr>
              <w:t>ab</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35.25</w:t>
            </w:r>
            <w:r w:rsidR="00681612" w:rsidRPr="005C4D41">
              <w:rPr>
                <w:rFonts w:ascii="Times New Roman" w:hAnsi="Times New Roman" w:cs="Times New Roman"/>
                <w:sz w:val="24"/>
                <w:szCs w:val="24"/>
                <w:vertAlign w:val="superscript"/>
              </w:rPr>
              <w:t>a</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35.55</w:t>
            </w:r>
            <w:r w:rsidR="00681612" w:rsidRPr="005C4D41">
              <w:rPr>
                <w:rFonts w:ascii="Times New Roman" w:hAnsi="Times New Roman" w:cs="Times New Roman"/>
                <w:sz w:val="24"/>
                <w:szCs w:val="24"/>
                <w:vertAlign w:val="superscript"/>
              </w:rPr>
              <w:t>a</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36.64</w:t>
            </w:r>
            <w:r w:rsidR="00681612" w:rsidRPr="005C4D41">
              <w:rPr>
                <w:rFonts w:ascii="Times New Roman" w:hAnsi="Times New Roman" w:cs="Times New Roman"/>
                <w:sz w:val="24"/>
                <w:szCs w:val="24"/>
                <w:vertAlign w:val="superscript"/>
              </w:rPr>
              <w:t>a</w:t>
            </w:r>
          </w:p>
        </w:tc>
        <w:tc>
          <w:tcPr>
            <w:tcW w:w="740" w:type="dxa"/>
          </w:tcPr>
          <w:p w:rsidR="00604399" w:rsidRPr="005C4D41" w:rsidRDefault="00531B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0.38</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Monocytes</w:t>
            </w:r>
            <w:proofErr w:type="spellEnd"/>
            <w:r w:rsidRPr="005C4D41">
              <w:rPr>
                <w:rFonts w:ascii="Times New Roman" w:hAnsi="Times New Roman" w:cs="Times New Roman"/>
                <w:sz w:val="24"/>
                <w:szCs w:val="24"/>
              </w:rPr>
              <w:t xml:space="preserve"> (%)</w:t>
            </w:r>
          </w:p>
        </w:tc>
        <w:tc>
          <w:tcPr>
            <w:tcW w:w="1168" w:type="dxa"/>
          </w:tcPr>
          <w:p w:rsidR="00604399" w:rsidRPr="005C4D41" w:rsidRDefault="0091512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2.02</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2.05</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2.05</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2.06</w:t>
            </w:r>
          </w:p>
        </w:tc>
        <w:tc>
          <w:tcPr>
            <w:tcW w:w="740" w:type="dxa"/>
          </w:tcPr>
          <w:p w:rsidR="00604399" w:rsidRPr="005C4D41" w:rsidRDefault="00531B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0.02</w:t>
            </w:r>
          </w:p>
        </w:tc>
      </w:tr>
      <w:tr w:rsidR="00604399" w:rsidRPr="005C4D41" w:rsidTr="00405DCD">
        <w:tc>
          <w:tcPr>
            <w:tcW w:w="3248" w:type="dxa"/>
          </w:tcPr>
          <w:p w:rsidR="00604399" w:rsidRPr="005C4D41" w:rsidRDefault="00604399"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Esinophils</w:t>
            </w:r>
            <w:proofErr w:type="spellEnd"/>
            <w:r w:rsidRPr="005C4D41">
              <w:rPr>
                <w:rFonts w:ascii="Times New Roman" w:hAnsi="Times New Roman" w:cs="Times New Roman"/>
                <w:sz w:val="24"/>
                <w:szCs w:val="24"/>
              </w:rPr>
              <w:t xml:space="preserve"> (%)</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0.48</w:t>
            </w:r>
          </w:p>
        </w:tc>
        <w:tc>
          <w:tcPr>
            <w:tcW w:w="116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0.50</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0.50</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0.49</w:t>
            </w:r>
          </w:p>
        </w:tc>
        <w:tc>
          <w:tcPr>
            <w:tcW w:w="1078" w:type="dxa"/>
          </w:tcPr>
          <w:p w:rsidR="00604399" w:rsidRPr="005C4D41" w:rsidRDefault="0087007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0.50</w:t>
            </w:r>
          </w:p>
        </w:tc>
        <w:tc>
          <w:tcPr>
            <w:tcW w:w="740" w:type="dxa"/>
          </w:tcPr>
          <w:p w:rsidR="00604399" w:rsidRPr="005C4D41" w:rsidRDefault="00531B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0.03</w:t>
            </w:r>
          </w:p>
        </w:tc>
      </w:tr>
    </w:tbl>
    <w:p w:rsidR="00583EAE" w:rsidRPr="00A50FDD" w:rsidRDefault="00501602" w:rsidP="00D907CC">
      <w:pPr>
        <w:spacing w:line="240" w:lineRule="auto"/>
        <w:jc w:val="both"/>
        <w:rPr>
          <w:rFonts w:ascii="Times New Roman" w:hAnsi="Times New Roman" w:cs="Times New Roman"/>
          <w:i/>
          <w:sz w:val="18"/>
          <w:szCs w:val="18"/>
        </w:rPr>
      </w:pPr>
      <w:r w:rsidRPr="00A50FDD">
        <w:rPr>
          <w:rFonts w:ascii="Times New Roman" w:hAnsi="Times New Roman" w:cs="Times New Roman"/>
          <w:b/>
          <w:sz w:val="18"/>
          <w:szCs w:val="18"/>
        </w:rPr>
        <w:t xml:space="preserve">* </w:t>
      </w:r>
      <w:r w:rsidRPr="00A50FDD">
        <w:rPr>
          <w:rFonts w:ascii="Times New Roman" w:hAnsi="Times New Roman" w:cs="Times New Roman"/>
          <w:sz w:val="18"/>
          <w:szCs w:val="18"/>
        </w:rPr>
        <w:t xml:space="preserve">MCH = mean corpuscular </w:t>
      </w:r>
      <w:proofErr w:type="spellStart"/>
      <w:r w:rsidRPr="00A50FDD">
        <w:rPr>
          <w:rFonts w:ascii="Times New Roman" w:hAnsi="Times New Roman" w:cs="Times New Roman"/>
          <w:sz w:val="18"/>
          <w:szCs w:val="18"/>
        </w:rPr>
        <w:t>haemoglobin</w:t>
      </w:r>
      <w:proofErr w:type="spellEnd"/>
      <w:r w:rsidRPr="00A50FDD">
        <w:rPr>
          <w:rFonts w:ascii="Times New Roman" w:hAnsi="Times New Roman" w:cs="Times New Roman"/>
          <w:sz w:val="18"/>
          <w:szCs w:val="18"/>
        </w:rPr>
        <w:t xml:space="preserve">; MCV = mean corpuscular volume; mean corpuscular </w:t>
      </w:r>
      <w:proofErr w:type="spellStart"/>
      <w:r w:rsidRPr="00A50FDD">
        <w:rPr>
          <w:rFonts w:ascii="Times New Roman" w:hAnsi="Times New Roman" w:cs="Times New Roman"/>
          <w:sz w:val="18"/>
          <w:szCs w:val="18"/>
        </w:rPr>
        <w:t>haemoglobin</w:t>
      </w:r>
      <w:proofErr w:type="spellEnd"/>
      <w:r w:rsidRPr="00A50FDD">
        <w:rPr>
          <w:rFonts w:ascii="Times New Roman" w:hAnsi="Times New Roman" w:cs="Times New Roman"/>
          <w:sz w:val="18"/>
          <w:szCs w:val="18"/>
        </w:rPr>
        <w:t xml:space="preserve"> concentration; TRMT = treatment; </w:t>
      </w:r>
      <w:proofErr w:type="spellStart"/>
      <w:r w:rsidRPr="00A50FDD">
        <w:rPr>
          <w:rFonts w:ascii="Times New Roman" w:hAnsi="Times New Roman" w:cs="Times New Roman"/>
          <w:sz w:val="18"/>
          <w:szCs w:val="18"/>
        </w:rPr>
        <w:t>MpLM</w:t>
      </w:r>
      <w:proofErr w:type="spellEnd"/>
      <w:r w:rsidRPr="00A50FDD">
        <w:rPr>
          <w:rFonts w:ascii="Times New Roman" w:hAnsi="Times New Roman" w:cs="Times New Roman"/>
          <w:sz w:val="18"/>
          <w:szCs w:val="18"/>
        </w:rPr>
        <w:t xml:space="preserve"> =</w:t>
      </w:r>
      <w:r w:rsidRPr="00A50FDD">
        <w:rPr>
          <w:rFonts w:ascii="Times New Roman" w:hAnsi="Times New Roman" w:cs="Times New Roman"/>
          <w:i/>
          <w:sz w:val="18"/>
          <w:szCs w:val="18"/>
        </w:rPr>
        <w:t xml:space="preserve"> </w:t>
      </w:r>
      <w:proofErr w:type="spellStart"/>
      <w:r w:rsidRPr="00A50FDD">
        <w:rPr>
          <w:rFonts w:ascii="Times New Roman" w:hAnsi="Times New Roman" w:cs="Times New Roman"/>
          <w:i/>
          <w:sz w:val="18"/>
          <w:szCs w:val="18"/>
        </w:rPr>
        <w:t>mucuna</w:t>
      </w:r>
      <w:proofErr w:type="spellEnd"/>
      <w:r w:rsidRPr="00A50FDD">
        <w:rPr>
          <w:rFonts w:ascii="Times New Roman" w:hAnsi="Times New Roman" w:cs="Times New Roman"/>
          <w:i/>
          <w:sz w:val="18"/>
          <w:szCs w:val="18"/>
        </w:rPr>
        <w:t xml:space="preserve"> </w:t>
      </w:r>
      <w:proofErr w:type="spellStart"/>
      <w:r w:rsidRPr="00A50FDD">
        <w:rPr>
          <w:rFonts w:ascii="Times New Roman" w:hAnsi="Times New Roman" w:cs="Times New Roman"/>
          <w:i/>
          <w:sz w:val="18"/>
          <w:szCs w:val="18"/>
        </w:rPr>
        <w:t>pruriens</w:t>
      </w:r>
      <w:proofErr w:type="spellEnd"/>
      <w:r w:rsidR="00EE6705" w:rsidRPr="00A50FDD">
        <w:rPr>
          <w:rFonts w:ascii="Times New Roman" w:hAnsi="Times New Roman" w:cs="Times New Roman"/>
          <w:i/>
          <w:sz w:val="18"/>
          <w:szCs w:val="18"/>
        </w:rPr>
        <w:t xml:space="preserve"> leaf meal</w:t>
      </w:r>
      <w:r w:rsidR="00186944" w:rsidRPr="00A50FDD">
        <w:rPr>
          <w:rFonts w:ascii="Times New Roman" w:hAnsi="Times New Roman" w:cs="Times New Roman"/>
          <w:i/>
          <w:sz w:val="18"/>
          <w:szCs w:val="18"/>
        </w:rPr>
        <w:t>;</w:t>
      </w:r>
      <w:r w:rsidR="00186944" w:rsidRPr="00A50FDD">
        <w:rPr>
          <w:rFonts w:ascii="Times New Roman" w:hAnsi="Times New Roman" w:cs="Times New Roman"/>
          <w:sz w:val="18"/>
          <w:szCs w:val="18"/>
        </w:rPr>
        <w:t xml:space="preserve"> SEM = standard error mean</w:t>
      </w:r>
      <w:r w:rsidR="00186944" w:rsidRPr="00A50FDD">
        <w:rPr>
          <w:rFonts w:ascii="Times New Roman" w:hAnsi="Times New Roman" w:cs="Times New Roman"/>
          <w:i/>
          <w:sz w:val="18"/>
          <w:szCs w:val="18"/>
        </w:rPr>
        <w:t xml:space="preserve"> </w:t>
      </w:r>
    </w:p>
    <w:p w:rsidR="00405D37" w:rsidRPr="005C4D41" w:rsidRDefault="008522DA" w:rsidP="00A50FDD">
      <w:pPr>
        <w:autoSpaceDE w:val="0"/>
        <w:autoSpaceDN w:val="0"/>
        <w:adjustRightInd w:val="0"/>
        <w:spacing w:after="0" w:line="360" w:lineRule="auto"/>
        <w:jc w:val="both"/>
        <w:rPr>
          <w:rFonts w:ascii="Times New Roman" w:hAnsi="Times New Roman" w:cs="Times New Roman"/>
          <w:sz w:val="24"/>
          <w:szCs w:val="24"/>
        </w:rPr>
      </w:pPr>
      <w:r w:rsidRPr="005C4D41">
        <w:rPr>
          <w:rFonts w:ascii="Times New Roman" w:hAnsi="Times New Roman" w:cs="Times New Roman"/>
          <w:sz w:val="24"/>
          <w:szCs w:val="24"/>
        </w:rPr>
        <w:t xml:space="preserve">The </w:t>
      </w:r>
      <w:proofErr w:type="spellStart"/>
      <w:r w:rsidRPr="005C4D41">
        <w:rPr>
          <w:rFonts w:ascii="Times New Roman" w:hAnsi="Times New Roman" w:cs="Times New Roman"/>
          <w:sz w:val="24"/>
          <w:szCs w:val="24"/>
        </w:rPr>
        <w:t>haematological</w:t>
      </w:r>
      <w:proofErr w:type="spellEnd"/>
      <w:r w:rsidRPr="005C4D41">
        <w:rPr>
          <w:rFonts w:ascii="Times New Roman" w:hAnsi="Times New Roman" w:cs="Times New Roman"/>
          <w:sz w:val="24"/>
          <w:szCs w:val="24"/>
        </w:rPr>
        <w:t xml:space="preserve"> responses of grower pigs to diets of graded levels of </w:t>
      </w: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i/>
          <w:sz w:val="24"/>
          <w:szCs w:val="24"/>
        </w:rPr>
        <w:t xml:space="preserve"> </w:t>
      </w:r>
      <w:r w:rsidRPr="005C4D41">
        <w:rPr>
          <w:rFonts w:ascii="Times New Roman" w:hAnsi="Times New Roman" w:cs="Times New Roman"/>
          <w:sz w:val="24"/>
          <w:szCs w:val="24"/>
        </w:rPr>
        <w:t>leaf meal diets is clearly depicted in Table 2 above.</w:t>
      </w:r>
      <w:r w:rsidR="00B9038A" w:rsidRPr="005C4D41">
        <w:rPr>
          <w:rFonts w:ascii="Times New Roman" w:hAnsi="Times New Roman" w:cs="Times New Roman"/>
          <w:sz w:val="21"/>
          <w:szCs w:val="21"/>
        </w:rPr>
        <w:t xml:space="preserve"> </w:t>
      </w:r>
      <w:r w:rsidR="00B9038A" w:rsidRPr="005C4D41">
        <w:rPr>
          <w:rFonts w:ascii="Times New Roman" w:eastAsia="CIDFont+F4" w:hAnsi="Times New Roman" w:cs="Times New Roman"/>
          <w:sz w:val="24"/>
          <w:szCs w:val="24"/>
        </w:rPr>
        <w:t>The results indicated that there exist significant (p</w:t>
      </w:r>
      <w:r w:rsidR="00BE3BCB" w:rsidRPr="005C4D41">
        <w:rPr>
          <w:rFonts w:ascii="Times New Roman" w:eastAsia="CIDFont+F4" w:hAnsi="Times New Roman" w:cs="Times New Roman"/>
          <w:sz w:val="24"/>
          <w:szCs w:val="24"/>
        </w:rPr>
        <w:t xml:space="preserve"> </w:t>
      </w:r>
      <w:r w:rsidRPr="005C4D41">
        <w:rPr>
          <w:rFonts w:ascii="Times New Roman" w:eastAsia="CIDFont+F4" w:hAnsi="Times New Roman" w:cs="Times New Roman"/>
          <w:sz w:val="24"/>
          <w:szCs w:val="24"/>
        </w:rPr>
        <w:t>&lt; 0.05) differen</w:t>
      </w:r>
      <w:r w:rsidR="00B9038A" w:rsidRPr="005C4D41">
        <w:rPr>
          <w:rFonts w:ascii="Times New Roman" w:eastAsia="CIDFont+F4" w:hAnsi="Times New Roman" w:cs="Times New Roman"/>
          <w:sz w:val="24"/>
          <w:szCs w:val="24"/>
        </w:rPr>
        <w:t xml:space="preserve">ces in the values of </w:t>
      </w:r>
      <w:proofErr w:type="spellStart"/>
      <w:r w:rsidR="00B9038A" w:rsidRPr="005C4D41">
        <w:rPr>
          <w:rFonts w:ascii="Times New Roman" w:eastAsia="CIDFont+F4" w:hAnsi="Times New Roman" w:cs="Times New Roman"/>
          <w:sz w:val="24"/>
          <w:szCs w:val="24"/>
        </w:rPr>
        <w:t>haemotological</w:t>
      </w:r>
      <w:proofErr w:type="spellEnd"/>
      <w:r w:rsidR="00B9038A" w:rsidRPr="005C4D41">
        <w:rPr>
          <w:rFonts w:ascii="Times New Roman" w:eastAsia="CIDFont+F4" w:hAnsi="Times New Roman" w:cs="Times New Roman"/>
          <w:sz w:val="24"/>
          <w:szCs w:val="24"/>
        </w:rPr>
        <w:t xml:space="preserve"> levels and some white blood counts such as lymphocytes and </w:t>
      </w:r>
      <w:proofErr w:type="spellStart"/>
      <w:r w:rsidR="00B9038A" w:rsidRPr="005C4D41">
        <w:rPr>
          <w:rFonts w:ascii="Times New Roman" w:eastAsia="CIDFont+F4" w:hAnsi="Times New Roman" w:cs="Times New Roman"/>
          <w:sz w:val="24"/>
          <w:szCs w:val="24"/>
        </w:rPr>
        <w:t>neutrophils</w:t>
      </w:r>
      <w:proofErr w:type="spellEnd"/>
      <w:r w:rsidR="00B9038A" w:rsidRPr="005C4D41">
        <w:rPr>
          <w:rFonts w:ascii="Times New Roman" w:eastAsia="CIDFont+F4" w:hAnsi="Times New Roman" w:cs="Times New Roman"/>
          <w:sz w:val="24"/>
          <w:szCs w:val="24"/>
        </w:rPr>
        <w:t xml:space="preserve"> of the control animals and those</w:t>
      </w:r>
      <w:r w:rsidRPr="005C4D41">
        <w:rPr>
          <w:rFonts w:ascii="Times New Roman" w:eastAsia="CIDFont+F4" w:hAnsi="Times New Roman" w:cs="Times New Roman"/>
          <w:sz w:val="24"/>
          <w:szCs w:val="24"/>
        </w:rPr>
        <w:t xml:space="preserve"> animals </w:t>
      </w:r>
      <w:r w:rsidR="00B9038A" w:rsidRPr="005C4D41">
        <w:rPr>
          <w:rFonts w:ascii="Times New Roman" w:eastAsia="CIDFont+F4" w:hAnsi="Times New Roman" w:cs="Times New Roman"/>
          <w:sz w:val="24"/>
          <w:szCs w:val="24"/>
        </w:rPr>
        <w:t>placed on test ingredient</w:t>
      </w:r>
      <w:r w:rsidRPr="005C4D41">
        <w:rPr>
          <w:rFonts w:ascii="Times New Roman" w:eastAsia="CIDFont+F4" w:hAnsi="Times New Roman" w:cs="Times New Roman"/>
          <w:sz w:val="24"/>
          <w:szCs w:val="24"/>
        </w:rPr>
        <w:t>.</w:t>
      </w:r>
      <w:r w:rsidR="00FF08FA" w:rsidRPr="005C4D41">
        <w:rPr>
          <w:rFonts w:ascii="Times New Roman" w:eastAsia="CIDFont+F4" w:hAnsi="Times New Roman" w:cs="Times New Roman"/>
          <w:sz w:val="24"/>
          <w:szCs w:val="24"/>
        </w:rPr>
        <w:t xml:space="preserve"> The packed cell volume (PCV) parameter had better values in the experimental diets which appeared to be dose dependent as it ranges progressively from diet 2 to diet 5 (45.83, 46.87,</w:t>
      </w:r>
      <w:r w:rsidR="00301DB8" w:rsidRPr="005C4D41">
        <w:rPr>
          <w:rFonts w:ascii="Times New Roman" w:eastAsia="CIDFont+F4" w:hAnsi="Times New Roman" w:cs="Times New Roman"/>
          <w:sz w:val="24"/>
          <w:szCs w:val="24"/>
        </w:rPr>
        <w:t xml:space="preserve"> 47.46 and 47.88 respectively). </w:t>
      </w:r>
      <w:r w:rsidR="008B2F33" w:rsidRPr="005C4D41">
        <w:rPr>
          <w:rFonts w:ascii="Times New Roman" w:eastAsia="CIDFont+F4" w:hAnsi="Times New Roman" w:cs="Times New Roman"/>
          <w:sz w:val="24"/>
          <w:szCs w:val="24"/>
        </w:rPr>
        <w:t xml:space="preserve">Other parameters assayed did not reveal statistical significant (p &gt; 0.05) difference across treatments though the values were closely related. Findings in this research </w:t>
      </w:r>
      <w:r w:rsidR="006F7622" w:rsidRPr="005C4D41">
        <w:rPr>
          <w:rFonts w:ascii="Times New Roman" w:eastAsia="CIDFont+F4" w:hAnsi="Times New Roman" w:cs="Times New Roman"/>
          <w:sz w:val="24"/>
          <w:szCs w:val="24"/>
        </w:rPr>
        <w:t>align</w:t>
      </w:r>
      <w:r w:rsidR="008B2F33" w:rsidRPr="005C4D41">
        <w:rPr>
          <w:rFonts w:ascii="Times New Roman" w:eastAsia="CIDFont+F4" w:hAnsi="Times New Roman" w:cs="Times New Roman"/>
          <w:sz w:val="24"/>
          <w:szCs w:val="24"/>
        </w:rPr>
        <w:t xml:space="preserve"> with the result of </w:t>
      </w:r>
      <w:proofErr w:type="spellStart"/>
      <w:r w:rsidR="008B2F33" w:rsidRPr="005C4D41">
        <w:rPr>
          <w:rFonts w:ascii="Times New Roman" w:eastAsia="CIDFont+F4" w:hAnsi="Times New Roman" w:cs="Times New Roman"/>
          <w:sz w:val="24"/>
          <w:szCs w:val="24"/>
        </w:rPr>
        <w:t>Olajide</w:t>
      </w:r>
      <w:proofErr w:type="spellEnd"/>
      <w:r w:rsidR="008B2F33" w:rsidRPr="005C4D41">
        <w:rPr>
          <w:rFonts w:ascii="Times New Roman" w:eastAsia="CIDFont+F4" w:hAnsi="Times New Roman" w:cs="Times New Roman"/>
          <w:sz w:val="24"/>
          <w:szCs w:val="24"/>
        </w:rPr>
        <w:t xml:space="preserve"> et al. (2021)</w:t>
      </w:r>
      <w:r w:rsidR="00344857" w:rsidRPr="005C4D41">
        <w:rPr>
          <w:rFonts w:ascii="Times New Roman" w:eastAsia="CIDFont+F4" w:hAnsi="Times New Roman" w:cs="Times New Roman"/>
          <w:sz w:val="24"/>
          <w:szCs w:val="24"/>
        </w:rPr>
        <w:t xml:space="preserve"> and </w:t>
      </w:r>
      <w:proofErr w:type="spellStart"/>
      <w:r w:rsidR="00344857" w:rsidRPr="005C4D41">
        <w:rPr>
          <w:rFonts w:ascii="Times New Roman" w:eastAsia="CIDFont+F4" w:hAnsi="Times New Roman" w:cs="Times New Roman"/>
          <w:sz w:val="24"/>
          <w:szCs w:val="24"/>
        </w:rPr>
        <w:t>Amaefule</w:t>
      </w:r>
      <w:proofErr w:type="spellEnd"/>
      <w:r w:rsidR="00344857" w:rsidRPr="005C4D41">
        <w:rPr>
          <w:rFonts w:ascii="Times New Roman" w:eastAsia="CIDFont+F4" w:hAnsi="Times New Roman" w:cs="Times New Roman"/>
          <w:sz w:val="24"/>
          <w:szCs w:val="24"/>
        </w:rPr>
        <w:t xml:space="preserve"> et al. (2020)</w:t>
      </w:r>
      <w:r w:rsidR="008B2F33" w:rsidRPr="005C4D41">
        <w:rPr>
          <w:rFonts w:ascii="Times New Roman" w:eastAsia="CIDFont+F4" w:hAnsi="Times New Roman" w:cs="Times New Roman"/>
          <w:sz w:val="24"/>
          <w:szCs w:val="24"/>
        </w:rPr>
        <w:t xml:space="preserve"> on the effect of </w:t>
      </w:r>
      <w:proofErr w:type="spellStart"/>
      <w:r w:rsidR="008B2F33" w:rsidRPr="005C4D41">
        <w:rPr>
          <w:rFonts w:ascii="Times New Roman" w:eastAsia="CIDFont+F4" w:hAnsi="Times New Roman" w:cs="Times New Roman"/>
          <w:i/>
          <w:sz w:val="24"/>
          <w:szCs w:val="24"/>
        </w:rPr>
        <w:t>Moringa</w:t>
      </w:r>
      <w:proofErr w:type="spellEnd"/>
      <w:r w:rsidR="008B2F33" w:rsidRPr="005C4D41">
        <w:rPr>
          <w:rFonts w:ascii="Times New Roman" w:eastAsia="CIDFont+F4" w:hAnsi="Times New Roman" w:cs="Times New Roman"/>
          <w:i/>
          <w:sz w:val="24"/>
          <w:szCs w:val="24"/>
        </w:rPr>
        <w:t xml:space="preserve"> </w:t>
      </w:r>
      <w:proofErr w:type="spellStart"/>
      <w:r w:rsidR="008B2F33" w:rsidRPr="005C4D41">
        <w:rPr>
          <w:rFonts w:ascii="Times New Roman" w:eastAsia="CIDFont+F4" w:hAnsi="Times New Roman" w:cs="Times New Roman"/>
          <w:i/>
          <w:sz w:val="24"/>
          <w:szCs w:val="24"/>
        </w:rPr>
        <w:t>oleifera</w:t>
      </w:r>
      <w:proofErr w:type="spellEnd"/>
      <w:r w:rsidR="00C90B15" w:rsidRPr="005C4D41">
        <w:rPr>
          <w:rFonts w:ascii="Times New Roman" w:eastAsia="CIDFont+F4" w:hAnsi="Times New Roman" w:cs="Times New Roman"/>
          <w:sz w:val="24"/>
          <w:szCs w:val="24"/>
        </w:rPr>
        <w:t xml:space="preserve"> on </w:t>
      </w:r>
      <w:proofErr w:type="spellStart"/>
      <w:r w:rsidR="00C90B15" w:rsidRPr="005C4D41">
        <w:rPr>
          <w:rFonts w:ascii="Times New Roman" w:eastAsia="CIDFont+F4" w:hAnsi="Times New Roman" w:cs="Times New Roman"/>
          <w:sz w:val="24"/>
          <w:szCs w:val="24"/>
        </w:rPr>
        <w:t>haematology</w:t>
      </w:r>
      <w:proofErr w:type="spellEnd"/>
      <w:r w:rsidR="008B2F33" w:rsidRPr="005C4D41">
        <w:rPr>
          <w:rFonts w:ascii="Times New Roman" w:eastAsia="CIDFont+F4" w:hAnsi="Times New Roman" w:cs="Times New Roman"/>
          <w:sz w:val="24"/>
          <w:szCs w:val="24"/>
        </w:rPr>
        <w:t xml:space="preserve"> of grower pigs</w:t>
      </w:r>
      <w:r w:rsidR="00C90B15" w:rsidRPr="005C4D41">
        <w:rPr>
          <w:rFonts w:ascii="Times New Roman" w:eastAsia="CIDFont+F4" w:hAnsi="Times New Roman" w:cs="Times New Roman"/>
          <w:sz w:val="24"/>
          <w:szCs w:val="24"/>
        </w:rPr>
        <w:t xml:space="preserve"> though with slight differences in values of some indices</w:t>
      </w:r>
      <w:r w:rsidR="008B2F33" w:rsidRPr="005C4D41">
        <w:rPr>
          <w:rFonts w:ascii="Times New Roman" w:eastAsia="CIDFont+F4" w:hAnsi="Times New Roman" w:cs="Times New Roman"/>
          <w:sz w:val="24"/>
          <w:szCs w:val="24"/>
        </w:rPr>
        <w:t xml:space="preserve">. </w:t>
      </w:r>
      <w:proofErr w:type="spellStart"/>
      <w:r w:rsidR="00F56D43" w:rsidRPr="005C4D41">
        <w:rPr>
          <w:rFonts w:ascii="Times New Roman" w:hAnsi="Times New Roman" w:cs="Times New Roman"/>
          <w:sz w:val="24"/>
          <w:szCs w:val="24"/>
        </w:rPr>
        <w:t>Haemaglobin</w:t>
      </w:r>
      <w:proofErr w:type="spellEnd"/>
      <w:r w:rsidR="00F56D43" w:rsidRPr="005C4D41">
        <w:rPr>
          <w:rFonts w:ascii="Times New Roman" w:hAnsi="Times New Roman" w:cs="Times New Roman"/>
          <w:sz w:val="24"/>
          <w:szCs w:val="24"/>
        </w:rPr>
        <w:t xml:space="preserve"> levels ranged progressively from 14.80g/dl in the control treatment to 16.00g/dl in diet 5 with 400g </w:t>
      </w:r>
      <w:proofErr w:type="spellStart"/>
      <w:r w:rsidR="00F56D43" w:rsidRPr="005C4D41">
        <w:rPr>
          <w:rFonts w:ascii="Times New Roman" w:hAnsi="Times New Roman" w:cs="Times New Roman"/>
          <w:sz w:val="24"/>
          <w:szCs w:val="24"/>
        </w:rPr>
        <w:t>MpLM</w:t>
      </w:r>
      <w:proofErr w:type="spellEnd"/>
      <w:r w:rsidR="00F56D43" w:rsidRPr="005C4D41">
        <w:rPr>
          <w:rFonts w:ascii="Times New Roman" w:hAnsi="Times New Roman" w:cs="Times New Roman"/>
          <w:sz w:val="24"/>
          <w:szCs w:val="24"/>
        </w:rPr>
        <w:t>. It therefore indicated that the test ingredient was beneficial and improved the blood values of the animals. This assertion was corroborated by the findings of</w:t>
      </w:r>
      <w:r w:rsidR="006E22D3" w:rsidRPr="005C4D41">
        <w:rPr>
          <w:rFonts w:ascii="Times New Roman" w:hAnsi="Times New Roman" w:cs="Times New Roman"/>
          <w:sz w:val="24"/>
          <w:szCs w:val="24"/>
        </w:rPr>
        <w:t xml:space="preserve"> </w:t>
      </w:r>
      <w:proofErr w:type="spellStart"/>
      <w:r w:rsidR="006E22D3" w:rsidRPr="005C4D41">
        <w:rPr>
          <w:rFonts w:ascii="Times New Roman" w:hAnsi="Times New Roman" w:cs="Times New Roman"/>
          <w:sz w:val="24"/>
          <w:szCs w:val="24"/>
        </w:rPr>
        <w:t>Effriam</w:t>
      </w:r>
      <w:proofErr w:type="spellEnd"/>
      <w:r w:rsidR="006E22D3" w:rsidRPr="005C4D41">
        <w:rPr>
          <w:rFonts w:ascii="Times New Roman" w:hAnsi="Times New Roman" w:cs="Times New Roman"/>
          <w:sz w:val="24"/>
          <w:szCs w:val="24"/>
        </w:rPr>
        <w:t xml:space="preserve"> et al. (2000) who reported dose related effect on the </w:t>
      </w:r>
      <w:proofErr w:type="spellStart"/>
      <w:r w:rsidR="006E22D3" w:rsidRPr="005C4D41">
        <w:rPr>
          <w:rFonts w:ascii="Times New Roman" w:hAnsi="Times New Roman" w:cs="Times New Roman"/>
          <w:sz w:val="24"/>
          <w:szCs w:val="24"/>
        </w:rPr>
        <w:t>haemoglobin</w:t>
      </w:r>
      <w:proofErr w:type="spellEnd"/>
      <w:r w:rsidR="006E22D3" w:rsidRPr="005C4D41">
        <w:rPr>
          <w:rFonts w:ascii="Times New Roman" w:hAnsi="Times New Roman" w:cs="Times New Roman"/>
          <w:sz w:val="24"/>
          <w:szCs w:val="24"/>
        </w:rPr>
        <w:t xml:space="preserve"> of broiler finisher chickens. </w:t>
      </w:r>
      <w:r w:rsidR="006E22D3" w:rsidRPr="005C4D41">
        <w:rPr>
          <w:rFonts w:ascii="Times New Roman" w:eastAsia="CIDFont+F4" w:hAnsi="Times New Roman" w:cs="Times New Roman"/>
          <w:sz w:val="24"/>
          <w:szCs w:val="24"/>
        </w:rPr>
        <w:t xml:space="preserve">It could therefore be observed from this result that the test ingredient did not negatively alter the </w:t>
      </w:r>
      <w:proofErr w:type="spellStart"/>
      <w:r w:rsidR="006E22D3" w:rsidRPr="005C4D41">
        <w:rPr>
          <w:rFonts w:ascii="Times New Roman" w:eastAsia="CIDFont+F4" w:hAnsi="Times New Roman" w:cs="Times New Roman"/>
          <w:sz w:val="24"/>
          <w:szCs w:val="24"/>
        </w:rPr>
        <w:t>haematological</w:t>
      </w:r>
      <w:proofErr w:type="spellEnd"/>
      <w:r w:rsidR="006E22D3" w:rsidRPr="005C4D41">
        <w:rPr>
          <w:rFonts w:ascii="Times New Roman" w:eastAsia="CIDFont+F4" w:hAnsi="Times New Roman" w:cs="Times New Roman"/>
          <w:sz w:val="24"/>
          <w:szCs w:val="24"/>
        </w:rPr>
        <w:t xml:space="preserve"> value ranges which could be indicative of the presence infection/disease.   This suggested that the </w:t>
      </w:r>
      <w:proofErr w:type="spellStart"/>
      <w:r w:rsidR="006E22D3" w:rsidRPr="005C4D41">
        <w:rPr>
          <w:rFonts w:ascii="Times New Roman" w:hAnsi="Times New Roman" w:cs="Times New Roman"/>
          <w:i/>
          <w:sz w:val="24"/>
          <w:szCs w:val="24"/>
        </w:rPr>
        <w:t>Mucuna</w:t>
      </w:r>
      <w:proofErr w:type="spellEnd"/>
      <w:r w:rsidR="006E22D3" w:rsidRPr="005C4D41">
        <w:rPr>
          <w:rFonts w:ascii="Times New Roman" w:hAnsi="Times New Roman" w:cs="Times New Roman"/>
          <w:i/>
          <w:sz w:val="24"/>
          <w:szCs w:val="24"/>
        </w:rPr>
        <w:t xml:space="preserve"> </w:t>
      </w:r>
      <w:proofErr w:type="spellStart"/>
      <w:r w:rsidR="006E22D3" w:rsidRPr="005C4D41">
        <w:rPr>
          <w:rFonts w:ascii="Times New Roman" w:hAnsi="Times New Roman" w:cs="Times New Roman"/>
          <w:i/>
          <w:sz w:val="24"/>
          <w:szCs w:val="24"/>
        </w:rPr>
        <w:t>pruriens</w:t>
      </w:r>
      <w:proofErr w:type="spellEnd"/>
      <w:r w:rsidR="006E22D3" w:rsidRPr="005C4D41">
        <w:rPr>
          <w:rFonts w:ascii="Times New Roman" w:hAnsi="Times New Roman" w:cs="Times New Roman"/>
          <w:i/>
          <w:sz w:val="24"/>
          <w:szCs w:val="24"/>
        </w:rPr>
        <w:t xml:space="preserve"> </w:t>
      </w:r>
      <w:r w:rsidR="006E22D3" w:rsidRPr="005C4D41">
        <w:rPr>
          <w:rFonts w:ascii="Times New Roman" w:hAnsi="Times New Roman" w:cs="Times New Roman"/>
          <w:sz w:val="24"/>
          <w:szCs w:val="24"/>
        </w:rPr>
        <w:t>leaf meal diets were not harmful to the experimental animals.</w:t>
      </w:r>
      <w:r w:rsidR="00F56D43" w:rsidRPr="005C4D41">
        <w:rPr>
          <w:rFonts w:ascii="Times New Roman" w:hAnsi="Times New Roman" w:cs="Times New Roman"/>
          <w:sz w:val="24"/>
          <w:szCs w:val="24"/>
        </w:rPr>
        <w:t xml:space="preserve"> </w:t>
      </w:r>
    </w:p>
    <w:p w:rsidR="008522DA" w:rsidRPr="005C4D41" w:rsidRDefault="00F56D43" w:rsidP="00A50FDD">
      <w:pPr>
        <w:autoSpaceDE w:val="0"/>
        <w:autoSpaceDN w:val="0"/>
        <w:adjustRightInd w:val="0"/>
        <w:spacing w:after="0" w:line="360" w:lineRule="auto"/>
        <w:jc w:val="both"/>
        <w:rPr>
          <w:rFonts w:ascii="Times New Roman" w:hAnsi="Times New Roman" w:cs="Times New Roman"/>
          <w:sz w:val="24"/>
          <w:szCs w:val="24"/>
        </w:rPr>
      </w:pPr>
      <w:r w:rsidRPr="005C4D41">
        <w:rPr>
          <w:rFonts w:ascii="Times New Roman" w:hAnsi="Times New Roman" w:cs="Times New Roman"/>
          <w:sz w:val="24"/>
          <w:szCs w:val="24"/>
        </w:rPr>
        <w:t xml:space="preserve">   </w:t>
      </w:r>
    </w:p>
    <w:p w:rsidR="00405D37" w:rsidRPr="005C4D41" w:rsidRDefault="00405D37" w:rsidP="00D907CC">
      <w:pPr>
        <w:spacing w:after="0" w:line="240" w:lineRule="auto"/>
        <w:ind w:right="-270"/>
        <w:jc w:val="both"/>
        <w:rPr>
          <w:rFonts w:ascii="Times New Roman" w:hAnsi="Times New Roman" w:cs="Times New Roman"/>
          <w:b/>
          <w:sz w:val="24"/>
          <w:szCs w:val="24"/>
        </w:rPr>
      </w:pPr>
    </w:p>
    <w:p w:rsidR="00674377" w:rsidRPr="005C4D41" w:rsidRDefault="009C1A3D" w:rsidP="00D907CC">
      <w:pPr>
        <w:spacing w:after="0" w:line="24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lastRenderedPageBreak/>
        <w:t>Table 4</w:t>
      </w:r>
      <w:r w:rsidR="00674377" w:rsidRPr="005C4D41">
        <w:rPr>
          <w:rFonts w:ascii="Times New Roman" w:hAnsi="Times New Roman" w:cs="Times New Roman"/>
          <w:b/>
          <w:sz w:val="24"/>
          <w:szCs w:val="24"/>
        </w:rPr>
        <w:t xml:space="preserve">: </w:t>
      </w:r>
      <w:r w:rsidR="00405D37" w:rsidRPr="005C4D41">
        <w:rPr>
          <w:rFonts w:ascii="Times New Roman" w:hAnsi="Times New Roman" w:cs="Times New Roman"/>
          <w:b/>
          <w:sz w:val="24"/>
          <w:szCs w:val="24"/>
        </w:rPr>
        <w:t xml:space="preserve">Effect of </w:t>
      </w:r>
      <w:proofErr w:type="spellStart"/>
      <w:r w:rsidR="00405D37" w:rsidRPr="005C4D41">
        <w:rPr>
          <w:rFonts w:ascii="Times New Roman" w:hAnsi="Times New Roman" w:cs="Times New Roman"/>
          <w:b/>
          <w:sz w:val="24"/>
          <w:szCs w:val="24"/>
        </w:rPr>
        <w:t>MpLM</w:t>
      </w:r>
      <w:proofErr w:type="spellEnd"/>
      <w:r w:rsidR="00405D37" w:rsidRPr="005C4D41">
        <w:rPr>
          <w:rFonts w:ascii="Times New Roman" w:hAnsi="Times New Roman" w:cs="Times New Roman"/>
          <w:b/>
          <w:sz w:val="24"/>
          <w:szCs w:val="24"/>
        </w:rPr>
        <w:t xml:space="preserve"> supplement on Serum </w:t>
      </w:r>
      <w:r w:rsidR="00674377" w:rsidRPr="005C4D41">
        <w:rPr>
          <w:rFonts w:ascii="Times New Roman" w:hAnsi="Times New Roman" w:cs="Times New Roman"/>
          <w:b/>
          <w:sz w:val="24"/>
          <w:szCs w:val="24"/>
        </w:rPr>
        <w:t>Biochemical Indices</w:t>
      </w:r>
      <w:r w:rsidR="00186944" w:rsidRPr="005C4D41">
        <w:rPr>
          <w:rFonts w:ascii="Times New Roman" w:hAnsi="Times New Roman" w:cs="Times New Roman"/>
          <w:b/>
          <w:sz w:val="24"/>
          <w:szCs w:val="24"/>
        </w:rPr>
        <w:t xml:space="preserve"> of Grower Pigs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8"/>
        <w:gridCol w:w="1170"/>
        <w:gridCol w:w="1170"/>
        <w:gridCol w:w="1080"/>
        <w:gridCol w:w="1080"/>
        <w:gridCol w:w="1080"/>
        <w:gridCol w:w="738"/>
      </w:tblGrid>
      <w:tr w:rsidR="00674377" w:rsidRPr="005C4D41" w:rsidTr="00F45D2A">
        <w:tc>
          <w:tcPr>
            <w:tcW w:w="3258"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Paramters</w:t>
            </w:r>
            <w:proofErr w:type="spellEnd"/>
          </w:p>
        </w:tc>
        <w:tc>
          <w:tcPr>
            <w:tcW w:w="117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1</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0.00g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17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2</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100g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3</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200g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4</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300g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5</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400g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738"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SEM</w:t>
            </w:r>
          </w:p>
          <w:p w:rsidR="00405DCD" w:rsidRPr="005C4D41" w:rsidRDefault="00405DCD" w:rsidP="00D907CC">
            <w:pPr>
              <w:ind w:right="-270"/>
              <w:jc w:val="both"/>
              <w:rPr>
                <w:rFonts w:ascii="Times New Roman" w:hAnsi="Times New Roman" w:cs="Times New Roman"/>
                <w:b/>
                <w:sz w:val="24"/>
                <w:szCs w:val="24"/>
              </w:rPr>
            </w:pPr>
            <w:r w:rsidRPr="005C4D41">
              <w:rPr>
                <w:rFonts w:ascii="Times New Roman" w:eastAsia="CIDFont+F4" w:hAnsi="Times New Roman" w:cs="Times New Roman"/>
                <w:b/>
                <w:sz w:val="24"/>
                <w:szCs w:val="24"/>
              </w:rPr>
              <w:t xml:space="preserve"> (±)</w:t>
            </w:r>
          </w:p>
        </w:tc>
      </w:tr>
      <w:tr w:rsidR="00674377" w:rsidRPr="005C4D41" w:rsidTr="00F45D2A">
        <w:tc>
          <w:tcPr>
            <w:tcW w:w="3258" w:type="dxa"/>
            <w:tcBorders>
              <w:top w:val="single" w:sz="4" w:space="0" w:color="auto"/>
            </w:tcBorders>
          </w:tcPr>
          <w:p w:rsidR="00674377" w:rsidRPr="005C4D41" w:rsidRDefault="00186944"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Total Protein</w:t>
            </w:r>
            <w:r w:rsidR="00604399" w:rsidRPr="005C4D41">
              <w:rPr>
                <w:rFonts w:ascii="Times New Roman" w:hAnsi="Times New Roman" w:cs="Times New Roman"/>
                <w:sz w:val="24"/>
                <w:szCs w:val="24"/>
              </w:rPr>
              <w:t xml:space="preserve"> (g/dl)</w:t>
            </w:r>
          </w:p>
        </w:tc>
        <w:tc>
          <w:tcPr>
            <w:tcW w:w="1170" w:type="dxa"/>
            <w:tcBorders>
              <w:top w:val="single" w:sz="4" w:space="0" w:color="auto"/>
            </w:tcBorders>
          </w:tcPr>
          <w:p w:rsidR="00674377" w:rsidRPr="005C4D41" w:rsidRDefault="0091512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7.</w:t>
            </w:r>
            <w:r w:rsidR="006F3636" w:rsidRPr="005C4D41">
              <w:rPr>
                <w:rFonts w:ascii="Times New Roman" w:hAnsi="Times New Roman" w:cs="Times New Roman"/>
                <w:sz w:val="24"/>
                <w:szCs w:val="24"/>
              </w:rPr>
              <w:t>12</w:t>
            </w:r>
          </w:p>
        </w:tc>
        <w:tc>
          <w:tcPr>
            <w:tcW w:w="1170" w:type="dxa"/>
            <w:tcBorders>
              <w:top w:val="single" w:sz="4" w:space="0" w:color="auto"/>
            </w:tcBorders>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7.46</w:t>
            </w:r>
          </w:p>
        </w:tc>
        <w:tc>
          <w:tcPr>
            <w:tcW w:w="1080" w:type="dxa"/>
            <w:tcBorders>
              <w:top w:val="single" w:sz="4" w:space="0" w:color="auto"/>
            </w:tcBorders>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8.88</w:t>
            </w:r>
          </w:p>
        </w:tc>
        <w:tc>
          <w:tcPr>
            <w:tcW w:w="1080" w:type="dxa"/>
            <w:tcBorders>
              <w:top w:val="single" w:sz="4" w:space="0" w:color="auto"/>
            </w:tcBorders>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8.97</w:t>
            </w:r>
          </w:p>
        </w:tc>
        <w:tc>
          <w:tcPr>
            <w:tcW w:w="1080" w:type="dxa"/>
            <w:tcBorders>
              <w:top w:val="single" w:sz="4" w:space="0" w:color="auto"/>
            </w:tcBorders>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9.76</w:t>
            </w:r>
          </w:p>
        </w:tc>
        <w:tc>
          <w:tcPr>
            <w:tcW w:w="738" w:type="dxa"/>
            <w:tcBorders>
              <w:top w:val="single" w:sz="4" w:space="0" w:color="auto"/>
            </w:tcBorders>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0.64</w:t>
            </w:r>
          </w:p>
        </w:tc>
      </w:tr>
      <w:tr w:rsidR="00674377" w:rsidRPr="005C4D41" w:rsidTr="00F45D2A">
        <w:tc>
          <w:tcPr>
            <w:tcW w:w="3258" w:type="dxa"/>
          </w:tcPr>
          <w:p w:rsidR="00674377" w:rsidRPr="005C4D41" w:rsidRDefault="00186944"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ALT</w:t>
            </w:r>
            <w:r w:rsidR="00604399" w:rsidRPr="005C4D41">
              <w:rPr>
                <w:rFonts w:ascii="Times New Roman" w:hAnsi="Times New Roman" w:cs="Times New Roman"/>
                <w:sz w:val="24"/>
                <w:szCs w:val="24"/>
              </w:rPr>
              <w:t xml:space="preserve"> (U/L)</w:t>
            </w:r>
          </w:p>
        </w:tc>
        <w:tc>
          <w:tcPr>
            <w:tcW w:w="117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64</w:t>
            </w:r>
            <w:r w:rsidR="00915129" w:rsidRPr="005C4D41">
              <w:rPr>
                <w:rFonts w:ascii="Times New Roman" w:hAnsi="Times New Roman" w:cs="Times New Roman"/>
                <w:sz w:val="24"/>
                <w:szCs w:val="24"/>
              </w:rPr>
              <w:t>.00</w:t>
            </w:r>
            <w:r w:rsidR="00D22C9B" w:rsidRPr="005C4D41">
              <w:rPr>
                <w:rFonts w:ascii="Times New Roman" w:hAnsi="Times New Roman" w:cs="Times New Roman"/>
                <w:sz w:val="24"/>
                <w:szCs w:val="24"/>
                <w:vertAlign w:val="superscript"/>
              </w:rPr>
              <w:t>cd</w:t>
            </w:r>
          </w:p>
        </w:tc>
        <w:tc>
          <w:tcPr>
            <w:tcW w:w="117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65.04</w:t>
            </w:r>
            <w:r w:rsidR="00D22C9B" w:rsidRPr="005C4D41">
              <w:rPr>
                <w:rFonts w:ascii="Times New Roman" w:hAnsi="Times New Roman" w:cs="Times New Roman"/>
                <w:sz w:val="24"/>
                <w:szCs w:val="24"/>
                <w:vertAlign w:val="superscript"/>
              </w:rPr>
              <w:t>c</w:t>
            </w:r>
          </w:p>
        </w:tc>
        <w:tc>
          <w:tcPr>
            <w:tcW w:w="108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65.78</w:t>
            </w:r>
            <w:r w:rsidR="00D22C9B" w:rsidRPr="005C4D41">
              <w:rPr>
                <w:rFonts w:ascii="Times New Roman" w:hAnsi="Times New Roman" w:cs="Times New Roman"/>
                <w:sz w:val="24"/>
                <w:szCs w:val="24"/>
                <w:vertAlign w:val="superscript"/>
              </w:rPr>
              <w:t>c</w:t>
            </w:r>
          </w:p>
        </w:tc>
        <w:tc>
          <w:tcPr>
            <w:tcW w:w="108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67.00</w:t>
            </w:r>
            <w:r w:rsidR="00D22C9B" w:rsidRPr="005C4D41">
              <w:rPr>
                <w:rFonts w:ascii="Times New Roman" w:hAnsi="Times New Roman" w:cs="Times New Roman"/>
                <w:sz w:val="24"/>
                <w:szCs w:val="24"/>
                <w:vertAlign w:val="superscript"/>
              </w:rPr>
              <w:t>b</w:t>
            </w:r>
          </w:p>
        </w:tc>
        <w:tc>
          <w:tcPr>
            <w:tcW w:w="108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69.01</w:t>
            </w:r>
            <w:r w:rsidR="00D22C9B" w:rsidRPr="005C4D41">
              <w:rPr>
                <w:rFonts w:ascii="Times New Roman" w:hAnsi="Times New Roman" w:cs="Times New Roman"/>
                <w:sz w:val="24"/>
                <w:szCs w:val="24"/>
                <w:vertAlign w:val="superscript"/>
              </w:rPr>
              <w:t>a</w:t>
            </w:r>
          </w:p>
        </w:tc>
        <w:tc>
          <w:tcPr>
            <w:tcW w:w="738"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0.81</w:t>
            </w:r>
          </w:p>
        </w:tc>
      </w:tr>
      <w:tr w:rsidR="00674377" w:rsidRPr="005C4D41" w:rsidTr="00F45D2A">
        <w:tc>
          <w:tcPr>
            <w:tcW w:w="3258" w:type="dxa"/>
          </w:tcPr>
          <w:p w:rsidR="00674377" w:rsidRPr="005C4D41" w:rsidRDefault="00186944"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AST</w:t>
            </w:r>
            <w:r w:rsidR="00604399" w:rsidRPr="005C4D41">
              <w:rPr>
                <w:rFonts w:ascii="Times New Roman" w:hAnsi="Times New Roman" w:cs="Times New Roman"/>
                <w:sz w:val="24"/>
                <w:szCs w:val="24"/>
              </w:rPr>
              <w:t xml:space="preserve"> (U/L)</w:t>
            </w:r>
          </w:p>
        </w:tc>
        <w:tc>
          <w:tcPr>
            <w:tcW w:w="117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124.5</w:t>
            </w:r>
            <w:r w:rsidR="00915129" w:rsidRPr="005C4D41">
              <w:rPr>
                <w:rFonts w:ascii="Times New Roman" w:hAnsi="Times New Roman" w:cs="Times New Roman"/>
                <w:sz w:val="24"/>
                <w:szCs w:val="24"/>
              </w:rPr>
              <w:t>5</w:t>
            </w:r>
          </w:p>
        </w:tc>
        <w:tc>
          <w:tcPr>
            <w:tcW w:w="117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124.60</w:t>
            </w:r>
          </w:p>
        </w:tc>
        <w:tc>
          <w:tcPr>
            <w:tcW w:w="1080" w:type="dxa"/>
          </w:tcPr>
          <w:p w:rsidR="00674377" w:rsidRPr="005C4D41" w:rsidRDefault="006F363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124.66</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125.75</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126.03</w:t>
            </w:r>
          </w:p>
        </w:tc>
        <w:tc>
          <w:tcPr>
            <w:tcW w:w="738"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1.08</w:t>
            </w:r>
          </w:p>
        </w:tc>
      </w:tr>
      <w:tr w:rsidR="00674377" w:rsidRPr="005C4D41" w:rsidTr="00F45D2A">
        <w:tc>
          <w:tcPr>
            <w:tcW w:w="3258" w:type="dxa"/>
          </w:tcPr>
          <w:p w:rsidR="00674377" w:rsidRPr="005C4D41" w:rsidRDefault="00186944" w:rsidP="00D907CC">
            <w:pPr>
              <w:ind w:right="-270"/>
              <w:jc w:val="both"/>
              <w:rPr>
                <w:rFonts w:ascii="Times New Roman" w:hAnsi="Times New Roman" w:cs="Times New Roman"/>
                <w:sz w:val="24"/>
                <w:szCs w:val="24"/>
              </w:rPr>
            </w:pPr>
            <w:proofErr w:type="spellStart"/>
            <w:r w:rsidRPr="005C4D41">
              <w:rPr>
                <w:rFonts w:ascii="Times New Roman" w:hAnsi="Times New Roman" w:cs="Times New Roman"/>
                <w:sz w:val="24"/>
                <w:szCs w:val="24"/>
              </w:rPr>
              <w:t>Creatinine</w:t>
            </w:r>
            <w:proofErr w:type="spellEnd"/>
            <w:r w:rsidR="00604399" w:rsidRPr="005C4D41">
              <w:rPr>
                <w:rFonts w:ascii="Times New Roman" w:hAnsi="Times New Roman" w:cs="Times New Roman"/>
                <w:sz w:val="24"/>
                <w:szCs w:val="24"/>
              </w:rPr>
              <w:t xml:space="preserve"> (mg/dl)</w:t>
            </w:r>
          </w:p>
        </w:tc>
        <w:tc>
          <w:tcPr>
            <w:tcW w:w="1170" w:type="dxa"/>
          </w:tcPr>
          <w:p w:rsidR="00674377" w:rsidRPr="005C4D41" w:rsidRDefault="0091512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0.38</w:t>
            </w:r>
          </w:p>
        </w:tc>
        <w:tc>
          <w:tcPr>
            <w:tcW w:w="117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0.40</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0.40</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0.43</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0.48</w:t>
            </w:r>
          </w:p>
        </w:tc>
        <w:tc>
          <w:tcPr>
            <w:tcW w:w="738"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0.01</w:t>
            </w:r>
          </w:p>
        </w:tc>
      </w:tr>
      <w:tr w:rsidR="00674377" w:rsidRPr="005C4D41" w:rsidTr="00F45D2A">
        <w:tc>
          <w:tcPr>
            <w:tcW w:w="3258" w:type="dxa"/>
          </w:tcPr>
          <w:p w:rsidR="00674377" w:rsidRPr="005C4D41" w:rsidRDefault="004009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Urea</w:t>
            </w:r>
            <w:r w:rsidR="00915129" w:rsidRPr="005C4D41">
              <w:rPr>
                <w:rFonts w:ascii="Times New Roman" w:hAnsi="Times New Roman" w:cs="Times New Roman"/>
                <w:sz w:val="24"/>
                <w:szCs w:val="24"/>
              </w:rPr>
              <w:t xml:space="preserve"> (mg/dl)</w:t>
            </w:r>
          </w:p>
        </w:tc>
        <w:tc>
          <w:tcPr>
            <w:tcW w:w="117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57.7</w:t>
            </w:r>
            <w:r w:rsidR="00915129" w:rsidRPr="005C4D41">
              <w:rPr>
                <w:rFonts w:ascii="Times New Roman" w:hAnsi="Times New Roman" w:cs="Times New Roman"/>
                <w:sz w:val="24"/>
                <w:szCs w:val="24"/>
              </w:rPr>
              <w:t>0</w:t>
            </w:r>
          </w:p>
        </w:tc>
        <w:tc>
          <w:tcPr>
            <w:tcW w:w="117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57.57</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57.62</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58.02</w:t>
            </w:r>
          </w:p>
        </w:tc>
        <w:tc>
          <w:tcPr>
            <w:tcW w:w="1080"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58.35</w:t>
            </w:r>
          </w:p>
        </w:tc>
        <w:tc>
          <w:tcPr>
            <w:tcW w:w="738" w:type="dxa"/>
          </w:tcPr>
          <w:p w:rsidR="00674377"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0.07</w:t>
            </w:r>
          </w:p>
        </w:tc>
      </w:tr>
      <w:tr w:rsidR="0040092D" w:rsidRPr="005C4D41" w:rsidTr="00F45D2A">
        <w:tc>
          <w:tcPr>
            <w:tcW w:w="3258" w:type="dxa"/>
          </w:tcPr>
          <w:p w:rsidR="0040092D" w:rsidRPr="005C4D41" w:rsidRDefault="004009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Cholesterol</w:t>
            </w:r>
            <w:r w:rsidR="00915129" w:rsidRPr="005C4D41">
              <w:rPr>
                <w:rFonts w:ascii="Times New Roman" w:hAnsi="Times New Roman" w:cs="Times New Roman"/>
                <w:sz w:val="24"/>
                <w:szCs w:val="24"/>
              </w:rPr>
              <w:t xml:space="preserve"> (mg/dl)</w:t>
            </w:r>
          </w:p>
        </w:tc>
        <w:tc>
          <w:tcPr>
            <w:tcW w:w="1170" w:type="dxa"/>
          </w:tcPr>
          <w:p w:rsidR="0040092D" w:rsidRPr="005C4D41" w:rsidRDefault="00915129"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125.0</w:t>
            </w:r>
            <w:r w:rsidR="00B10030" w:rsidRPr="005C4D41">
              <w:rPr>
                <w:rFonts w:ascii="Times New Roman" w:hAnsi="Times New Roman" w:cs="Times New Roman"/>
                <w:sz w:val="24"/>
                <w:szCs w:val="24"/>
              </w:rPr>
              <w:t>2</w:t>
            </w:r>
            <w:r w:rsidR="00D22C9B" w:rsidRPr="005C4D41">
              <w:rPr>
                <w:rFonts w:ascii="Times New Roman" w:hAnsi="Times New Roman" w:cs="Times New Roman"/>
                <w:sz w:val="24"/>
                <w:szCs w:val="24"/>
                <w:vertAlign w:val="superscript"/>
              </w:rPr>
              <w:t>a</w:t>
            </w:r>
          </w:p>
        </w:tc>
        <w:tc>
          <w:tcPr>
            <w:tcW w:w="117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124.85</w:t>
            </w:r>
            <w:r w:rsidR="00D22C9B" w:rsidRPr="005C4D41">
              <w:rPr>
                <w:rFonts w:ascii="Times New Roman" w:hAnsi="Times New Roman" w:cs="Times New Roman"/>
                <w:sz w:val="24"/>
                <w:szCs w:val="24"/>
                <w:vertAlign w:val="superscript"/>
              </w:rPr>
              <w:t>a</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124.76</w:t>
            </w:r>
            <w:r w:rsidR="00D22C9B" w:rsidRPr="005C4D41">
              <w:rPr>
                <w:rFonts w:ascii="Times New Roman" w:hAnsi="Times New Roman" w:cs="Times New Roman"/>
                <w:sz w:val="24"/>
                <w:szCs w:val="24"/>
                <w:vertAlign w:val="superscript"/>
              </w:rPr>
              <w:t>a</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122.54</w:t>
            </w:r>
            <w:r w:rsidR="00D22C9B" w:rsidRPr="005C4D41">
              <w:rPr>
                <w:rFonts w:ascii="Times New Roman" w:hAnsi="Times New Roman" w:cs="Times New Roman"/>
                <w:sz w:val="24"/>
                <w:szCs w:val="24"/>
                <w:vertAlign w:val="superscript"/>
              </w:rPr>
              <w:t>b</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122.00</w:t>
            </w:r>
            <w:r w:rsidR="00D22C9B" w:rsidRPr="005C4D41">
              <w:rPr>
                <w:rFonts w:ascii="Times New Roman" w:hAnsi="Times New Roman" w:cs="Times New Roman"/>
                <w:sz w:val="24"/>
                <w:szCs w:val="24"/>
                <w:vertAlign w:val="superscript"/>
              </w:rPr>
              <w:t>b</w:t>
            </w:r>
          </w:p>
        </w:tc>
        <w:tc>
          <w:tcPr>
            <w:tcW w:w="738"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0.10</w:t>
            </w:r>
          </w:p>
        </w:tc>
      </w:tr>
      <w:tr w:rsidR="0040092D" w:rsidRPr="005C4D41" w:rsidTr="00F45D2A">
        <w:tc>
          <w:tcPr>
            <w:tcW w:w="3258" w:type="dxa"/>
          </w:tcPr>
          <w:p w:rsidR="0040092D" w:rsidRPr="005C4D41" w:rsidRDefault="0040092D"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HDL</w:t>
            </w:r>
            <w:r w:rsidR="00915129" w:rsidRPr="005C4D41">
              <w:rPr>
                <w:rFonts w:ascii="Times New Roman" w:hAnsi="Times New Roman" w:cs="Times New Roman"/>
                <w:sz w:val="24"/>
                <w:szCs w:val="24"/>
              </w:rPr>
              <w:t xml:space="preserve"> (mg/dl)</w:t>
            </w:r>
          </w:p>
        </w:tc>
        <w:tc>
          <w:tcPr>
            <w:tcW w:w="117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19</w:t>
            </w:r>
            <w:r w:rsidR="00915129" w:rsidRPr="005C4D41">
              <w:rPr>
                <w:rFonts w:ascii="Times New Roman" w:hAnsi="Times New Roman" w:cs="Times New Roman"/>
                <w:sz w:val="24"/>
                <w:szCs w:val="24"/>
              </w:rPr>
              <w:t>.95</w:t>
            </w:r>
          </w:p>
        </w:tc>
        <w:tc>
          <w:tcPr>
            <w:tcW w:w="117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20.08</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19.76</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20.54</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19.79</w:t>
            </w:r>
          </w:p>
        </w:tc>
        <w:tc>
          <w:tcPr>
            <w:tcW w:w="738"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0.09</w:t>
            </w:r>
          </w:p>
        </w:tc>
      </w:tr>
      <w:tr w:rsidR="0040092D" w:rsidRPr="005C4D41" w:rsidTr="00F45D2A">
        <w:tc>
          <w:tcPr>
            <w:tcW w:w="3258" w:type="dxa"/>
          </w:tcPr>
          <w:p w:rsidR="0040092D" w:rsidRPr="005C4D41" w:rsidRDefault="0040249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Glucose</w:t>
            </w:r>
            <w:r w:rsidR="00915129" w:rsidRPr="005C4D41">
              <w:rPr>
                <w:rFonts w:ascii="Times New Roman" w:hAnsi="Times New Roman" w:cs="Times New Roman"/>
                <w:sz w:val="24"/>
                <w:szCs w:val="24"/>
              </w:rPr>
              <w:t xml:space="preserve"> (mg/dl)</w:t>
            </w:r>
          </w:p>
        </w:tc>
        <w:tc>
          <w:tcPr>
            <w:tcW w:w="117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122.0</w:t>
            </w:r>
            <w:r w:rsidR="00915129" w:rsidRPr="005C4D41">
              <w:rPr>
                <w:rFonts w:ascii="Times New Roman" w:hAnsi="Times New Roman" w:cs="Times New Roman"/>
                <w:sz w:val="24"/>
                <w:szCs w:val="24"/>
              </w:rPr>
              <w:t>4</w:t>
            </w:r>
            <w:r w:rsidR="00D22C9B" w:rsidRPr="005C4D41">
              <w:rPr>
                <w:rFonts w:ascii="Times New Roman" w:hAnsi="Times New Roman" w:cs="Times New Roman"/>
                <w:sz w:val="24"/>
                <w:szCs w:val="24"/>
                <w:vertAlign w:val="superscript"/>
              </w:rPr>
              <w:t>a</w:t>
            </w:r>
          </w:p>
        </w:tc>
        <w:tc>
          <w:tcPr>
            <w:tcW w:w="117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122.00</w:t>
            </w:r>
            <w:r w:rsidR="00D22C9B" w:rsidRPr="005C4D41">
              <w:rPr>
                <w:rFonts w:ascii="Times New Roman" w:hAnsi="Times New Roman" w:cs="Times New Roman"/>
                <w:sz w:val="24"/>
                <w:szCs w:val="24"/>
                <w:vertAlign w:val="superscript"/>
              </w:rPr>
              <w:t>a</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120.09</w:t>
            </w:r>
            <w:r w:rsidR="00D22C9B" w:rsidRPr="005C4D41">
              <w:rPr>
                <w:rFonts w:ascii="Times New Roman" w:hAnsi="Times New Roman" w:cs="Times New Roman"/>
                <w:sz w:val="24"/>
                <w:szCs w:val="24"/>
                <w:vertAlign w:val="superscript"/>
              </w:rPr>
              <w:t>b</w:t>
            </w:r>
          </w:p>
        </w:tc>
        <w:tc>
          <w:tcPr>
            <w:tcW w:w="1080" w:type="dxa"/>
          </w:tcPr>
          <w:p w:rsidR="0040092D" w:rsidRPr="005C4D41" w:rsidRDefault="00B10030"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120.00</w:t>
            </w:r>
            <w:r w:rsidR="00D22C9B" w:rsidRPr="005C4D41">
              <w:rPr>
                <w:rFonts w:ascii="Times New Roman" w:hAnsi="Times New Roman" w:cs="Times New Roman"/>
                <w:sz w:val="24"/>
                <w:szCs w:val="24"/>
                <w:vertAlign w:val="superscript"/>
              </w:rPr>
              <w:t>b</w:t>
            </w:r>
          </w:p>
        </w:tc>
        <w:tc>
          <w:tcPr>
            <w:tcW w:w="1080" w:type="dxa"/>
          </w:tcPr>
          <w:p w:rsidR="0040092D" w:rsidRPr="005C4D41" w:rsidRDefault="00D22C9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118.86</w:t>
            </w:r>
            <w:r w:rsidRPr="005C4D41">
              <w:rPr>
                <w:rFonts w:ascii="Times New Roman" w:hAnsi="Times New Roman" w:cs="Times New Roman"/>
                <w:sz w:val="24"/>
                <w:szCs w:val="24"/>
                <w:vertAlign w:val="superscript"/>
              </w:rPr>
              <w:t>c</w:t>
            </w:r>
          </w:p>
        </w:tc>
        <w:tc>
          <w:tcPr>
            <w:tcW w:w="738" w:type="dxa"/>
          </w:tcPr>
          <w:p w:rsidR="0040092D" w:rsidRPr="005C4D41" w:rsidRDefault="00D22C9B"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0.75</w:t>
            </w:r>
          </w:p>
        </w:tc>
      </w:tr>
    </w:tbl>
    <w:p w:rsidR="00674377" w:rsidRPr="00A50FDD" w:rsidRDefault="00186944" w:rsidP="00D907CC">
      <w:pPr>
        <w:spacing w:after="0" w:line="240" w:lineRule="auto"/>
        <w:ind w:right="-270"/>
        <w:jc w:val="both"/>
        <w:rPr>
          <w:rFonts w:ascii="Times New Roman" w:hAnsi="Times New Roman" w:cs="Times New Roman"/>
          <w:b/>
          <w:sz w:val="18"/>
          <w:szCs w:val="18"/>
        </w:rPr>
      </w:pPr>
      <w:r w:rsidRPr="00A50FDD">
        <w:rPr>
          <w:rFonts w:ascii="Times New Roman" w:hAnsi="Times New Roman" w:cs="Times New Roman"/>
          <w:b/>
          <w:sz w:val="18"/>
          <w:szCs w:val="18"/>
        </w:rPr>
        <w:t xml:space="preserve">* </w:t>
      </w:r>
      <w:r w:rsidR="00531B9A" w:rsidRPr="00A50FDD">
        <w:rPr>
          <w:rFonts w:ascii="Times New Roman" w:hAnsi="Times New Roman" w:cs="Times New Roman"/>
          <w:sz w:val="18"/>
          <w:szCs w:val="18"/>
        </w:rPr>
        <w:t xml:space="preserve">ALT = </w:t>
      </w:r>
      <w:proofErr w:type="spellStart"/>
      <w:r w:rsidR="00531B9A" w:rsidRPr="00A50FDD">
        <w:rPr>
          <w:rFonts w:ascii="Times New Roman" w:hAnsi="Times New Roman" w:cs="Times New Roman"/>
          <w:sz w:val="18"/>
          <w:szCs w:val="18"/>
        </w:rPr>
        <w:t>alanine</w:t>
      </w:r>
      <w:proofErr w:type="spellEnd"/>
      <w:r w:rsidR="00531B9A" w:rsidRPr="00A50FDD">
        <w:rPr>
          <w:rFonts w:ascii="Times New Roman" w:hAnsi="Times New Roman" w:cs="Times New Roman"/>
          <w:sz w:val="18"/>
          <w:szCs w:val="18"/>
        </w:rPr>
        <w:t xml:space="preserve"> amino </w:t>
      </w:r>
      <w:proofErr w:type="spellStart"/>
      <w:r w:rsidR="00531B9A" w:rsidRPr="00A50FDD">
        <w:rPr>
          <w:rFonts w:ascii="Times New Roman" w:hAnsi="Times New Roman" w:cs="Times New Roman"/>
          <w:sz w:val="18"/>
          <w:szCs w:val="18"/>
        </w:rPr>
        <w:t>transferas</w:t>
      </w:r>
      <w:r w:rsidRPr="00A50FDD">
        <w:rPr>
          <w:rFonts w:ascii="Times New Roman" w:hAnsi="Times New Roman" w:cs="Times New Roman"/>
          <w:sz w:val="18"/>
          <w:szCs w:val="18"/>
        </w:rPr>
        <w:t>e</w:t>
      </w:r>
      <w:proofErr w:type="spellEnd"/>
      <w:r w:rsidRPr="00A50FDD">
        <w:rPr>
          <w:rFonts w:ascii="Times New Roman" w:hAnsi="Times New Roman" w:cs="Times New Roman"/>
          <w:sz w:val="18"/>
          <w:szCs w:val="18"/>
        </w:rPr>
        <w:t xml:space="preserve">; AST = </w:t>
      </w:r>
      <w:proofErr w:type="spellStart"/>
      <w:r w:rsidRPr="00A50FDD">
        <w:rPr>
          <w:rFonts w:ascii="Times New Roman" w:hAnsi="Times New Roman" w:cs="Times New Roman"/>
          <w:sz w:val="18"/>
          <w:szCs w:val="18"/>
        </w:rPr>
        <w:t>aspartate</w:t>
      </w:r>
      <w:proofErr w:type="spellEnd"/>
      <w:r w:rsidRPr="00A50FDD">
        <w:rPr>
          <w:rFonts w:ascii="Times New Roman" w:hAnsi="Times New Roman" w:cs="Times New Roman"/>
          <w:sz w:val="18"/>
          <w:szCs w:val="18"/>
        </w:rPr>
        <w:t xml:space="preserve"> amino </w:t>
      </w:r>
      <w:proofErr w:type="spellStart"/>
      <w:r w:rsidR="00531B9A" w:rsidRPr="00A50FDD">
        <w:rPr>
          <w:rFonts w:ascii="Times New Roman" w:hAnsi="Times New Roman" w:cs="Times New Roman"/>
          <w:sz w:val="18"/>
          <w:szCs w:val="18"/>
        </w:rPr>
        <w:t>transferas</w:t>
      </w:r>
      <w:r w:rsidRPr="00A50FDD">
        <w:rPr>
          <w:rFonts w:ascii="Times New Roman" w:hAnsi="Times New Roman" w:cs="Times New Roman"/>
          <w:sz w:val="18"/>
          <w:szCs w:val="18"/>
        </w:rPr>
        <w:t>e</w:t>
      </w:r>
      <w:proofErr w:type="spellEnd"/>
      <w:r w:rsidRPr="00A50FDD">
        <w:rPr>
          <w:rFonts w:ascii="Times New Roman" w:hAnsi="Times New Roman" w:cs="Times New Roman"/>
          <w:sz w:val="18"/>
          <w:szCs w:val="18"/>
        </w:rPr>
        <w:t xml:space="preserve">; HDL = high density lipoprotein; TRMT = treatment; </w:t>
      </w:r>
      <w:proofErr w:type="spellStart"/>
      <w:r w:rsidRPr="00A50FDD">
        <w:rPr>
          <w:rFonts w:ascii="Times New Roman" w:hAnsi="Times New Roman" w:cs="Times New Roman"/>
          <w:sz w:val="18"/>
          <w:szCs w:val="18"/>
        </w:rPr>
        <w:t>MpLM</w:t>
      </w:r>
      <w:proofErr w:type="spellEnd"/>
      <w:r w:rsidRPr="00A50FDD">
        <w:rPr>
          <w:rFonts w:ascii="Times New Roman" w:hAnsi="Times New Roman" w:cs="Times New Roman"/>
          <w:sz w:val="18"/>
          <w:szCs w:val="18"/>
        </w:rPr>
        <w:t xml:space="preserve"> =</w:t>
      </w:r>
      <w:r w:rsidRPr="00A50FDD">
        <w:rPr>
          <w:rFonts w:ascii="Times New Roman" w:hAnsi="Times New Roman" w:cs="Times New Roman"/>
          <w:i/>
          <w:sz w:val="18"/>
          <w:szCs w:val="18"/>
        </w:rPr>
        <w:t xml:space="preserve"> </w:t>
      </w:r>
      <w:proofErr w:type="spellStart"/>
      <w:r w:rsidRPr="00A50FDD">
        <w:rPr>
          <w:rFonts w:ascii="Times New Roman" w:hAnsi="Times New Roman" w:cs="Times New Roman"/>
          <w:i/>
          <w:sz w:val="18"/>
          <w:szCs w:val="18"/>
        </w:rPr>
        <w:t>mucuna</w:t>
      </w:r>
      <w:proofErr w:type="spellEnd"/>
      <w:r w:rsidRPr="00A50FDD">
        <w:rPr>
          <w:rFonts w:ascii="Times New Roman" w:hAnsi="Times New Roman" w:cs="Times New Roman"/>
          <w:i/>
          <w:sz w:val="18"/>
          <w:szCs w:val="18"/>
        </w:rPr>
        <w:t xml:space="preserve"> </w:t>
      </w:r>
      <w:proofErr w:type="spellStart"/>
      <w:r w:rsidRPr="00A50FDD">
        <w:rPr>
          <w:rFonts w:ascii="Times New Roman" w:hAnsi="Times New Roman" w:cs="Times New Roman"/>
          <w:i/>
          <w:sz w:val="18"/>
          <w:szCs w:val="18"/>
        </w:rPr>
        <w:t>pruriens</w:t>
      </w:r>
      <w:proofErr w:type="spellEnd"/>
      <w:r w:rsidRPr="00A50FDD">
        <w:rPr>
          <w:rFonts w:ascii="Times New Roman" w:hAnsi="Times New Roman" w:cs="Times New Roman"/>
          <w:i/>
          <w:sz w:val="18"/>
          <w:szCs w:val="18"/>
        </w:rPr>
        <w:t xml:space="preserve">; </w:t>
      </w:r>
      <w:r w:rsidRPr="00A50FDD">
        <w:rPr>
          <w:rFonts w:ascii="Times New Roman" w:hAnsi="Times New Roman" w:cs="Times New Roman"/>
          <w:sz w:val="18"/>
          <w:szCs w:val="18"/>
        </w:rPr>
        <w:t>SEM = standard error mean</w:t>
      </w:r>
    </w:p>
    <w:p w:rsidR="00674377" w:rsidRPr="005C4D41" w:rsidRDefault="002B22BD" w:rsidP="00A50FDD">
      <w:pPr>
        <w:spacing w:before="240" w:after="0" w:line="360" w:lineRule="auto"/>
        <w:ind w:right="-270"/>
        <w:jc w:val="both"/>
        <w:rPr>
          <w:rFonts w:ascii="Times New Roman" w:hAnsi="Times New Roman" w:cs="Times New Roman"/>
          <w:sz w:val="24"/>
          <w:szCs w:val="24"/>
        </w:rPr>
      </w:pPr>
      <w:r w:rsidRPr="005C4D41">
        <w:rPr>
          <w:rFonts w:ascii="Times New Roman" w:hAnsi="Times New Roman" w:cs="Times New Roman"/>
          <w:sz w:val="24"/>
          <w:szCs w:val="24"/>
        </w:rPr>
        <w:t>Table 3 above contains reports on the serum biochemical parameters of the experiment. Total protein values were not statistically s</w:t>
      </w:r>
      <w:r w:rsidR="00A24C15" w:rsidRPr="005C4D41">
        <w:rPr>
          <w:rFonts w:ascii="Times New Roman" w:hAnsi="Times New Roman" w:cs="Times New Roman"/>
          <w:sz w:val="24"/>
          <w:szCs w:val="24"/>
        </w:rPr>
        <w:t>ignificant (P &gt; 0.05) but vary</w:t>
      </w:r>
      <w:r w:rsidRPr="005C4D41">
        <w:rPr>
          <w:rFonts w:ascii="Times New Roman" w:hAnsi="Times New Roman" w:cs="Times New Roman"/>
          <w:sz w:val="24"/>
          <w:szCs w:val="24"/>
        </w:rPr>
        <w:t xml:space="preserve"> in tandem with </w:t>
      </w:r>
      <w:r w:rsidR="00A24C15" w:rsidRPr="005C4D41">
        <w:rPr>
          <w:rFonts w:ascii="Times New Roman" w:hAnsi="Times New Roman" w:cs="Times New Roman"/>
          <w:sz w:val="24"/>
          <w:szCs w:val="24"/>
        </w:rPr>
        <w:t xml:space="preserve">the dose of the experimental ingredients. This showed the potentiality of the ingredient </w:t>
      </w:r>
      <w:r w:rsidR="00E31736" w:rsidRPr="005C4D41">
        <w:rPr>
          <w:rFonts w:ascii="Times New Roman" w:hAnsi="Times New Roman" w:cs="Times New Roman"/>
          <w:sz w:val="24"/>
          <w:szCs w:val="24"/>
        </w:rPr>
        <w:t>to support serum</w:t>
      </w:r>
      <w:r w:rsidR="00A24C15" w:rsidRPr="005C4D41">
        <w:rPr>
          <w:rFonts w:ascii="Times New Roman" w:hAnsi="Times New Roman" w:cs="Times New Roman"/>
          <w:sz w:val="24"/>
          <w:szCs w:val="24"/>
        </w:rPr>
        <w:t xml:space="preserve"> protein which is also a necessity for the wellbeing of the animal. </w:t>
      </w:r>
      <w:proofErr w:type="spellStart"/>
      <w:r w:rsidR="00E31736" w:rsidRPr="005C4D41">
        <w:rPr>
          <w:rFonts w:ascii="Times New Roman" w:hAnsi="Times New Roman" w:cs="Times New Roman"/>
          <w:sz w:val="24"/>
          <w:szCs w:val="24"/>
        </w:rPr>
        <w:t>Abonyi</w:t>
      </w:r>
      <w:proofErr w:type="spellEnd"/>
      <w:r w:rsidR="00E31736" w:rsidRPr="005C4D41">
        <w:rPr>
          <w:rFonts w:ascii="Times New Roman" w:hAnsi="Times New Roman" w:cs="Times New Roman"/>
          <w:sz w:val="24"/>
          <w:szCs w:val="24"/>
        </w:rPr>
        <w:t xml:space="preserve"> et al. (2016)</w:t>
      </w:r>
      <w:r w:rsidR="00344857" w:rsidRPr="005C4D41">
        <w:rPr>
          <w:rFonts w:ascii="Times New Roman" w:hAnsi="Times New Roman" w:cs="Times New Roman"/>
          <w:sz w:val="24"/>
          <w:szCs w:val="24"/>
        </w:rPr>
        <w:t xml:space="preserve"> Joseph (2023)</w:t>
      </w:r>
      <w:r w:rsidR="00E31736" w:rsidRPr="005C4D41">
        <w:rPr>
          <w:rFonts w:ascii="Times New Roman" w:hAnsi="Times New Roman" w:cs="Times New Roman"/>
          <w:sz w:val="24"/>
          <w:szCs w:val="24"/>
        </w:rPr>
        <w:t xml:space="preserve"> in their </w:t>
      </w:r>
      <w:r w:rsidR="00344857" w:rsidRPr="005C4D41">
        <w:rPr>
          <w:rFonts w:ascii="Times New Roman" w:hAnsi="Times New Roman" w:cs="Times New Roman"/>
          <w:sz w:val="24"/>
          <w:szCs w:val="24"/>
        </w:rPr>
        <w:t xml:space="preserve">various </w:t>
      </w:r>
      <w:proofErr w:type="gramStart"/>
      <w:r w:rsidR="00E31736" w:rsidRPr="005C4D41">
        <w:rPr>
          <w:rFonts w:ascii="Times New Roman" w:hAnsi="Times New Roman" w:cs="Times New Roman"/>
          <w:sz w:val="24"/>
          <w:szCs w:val="24"/>
        </w:rPr>
        <w:t>report</w:t>
      </w:r>
      <w:proofErr w:type="gramEnd"/>
      <w:r w:rsidR="00E31736" w:rsidRPr="005C4D41">
        <w:rPr>
          <w:rFonts w:ascii="Times New Roman" w:hAnsi="Times New Roman" w:cs="Times New Roman"/>
          <w:sz w:val="24"/>
          <w:szCs w:val="24"/>
        </w:rPr>
        <w:t xml:space="preserve"> highlighted the nutritional values of most African herbaceous plants and noted that they could be viable alternatives to conventional feedstuff if properly harnessed.</w:t>
      </w:r>
      <w:r w:rsidR="00DF4E28" w:rsidRPr="005C4D41">
        <w:rPr>
          <w:rFonts w:ascii="Times New Roman" w:hAnsi="Times New Roman" w:cs="Times New Roman"/>
          <w:sz w:val="24"/>
          <w:szCs w:val="24"/>
        </w:rPr>
        <w:t xml:space="preserve"> Result on the </w:t>
      </w:r>
      <w:proofErr w:type="spellStart"/>
      <w:r w:rsidR="00DF4E28" w:rsidRPr="005C4D41">
        <w:rPr>
          <w:rFonts w:ascii="Times New Roman" w:hAnsi="Times New Roman" w:cs="Times New Roman"/>
          <w:sz w:val="24"/>
          <w:szCs w:val="24"/>
        </w:rPr>
        <w:t>alanine</w:t>
      </w:r>
      <w:proofErr w:type="spellEnd"/>
      <w:r w:rsidR="00DF4E28" w:rsidRPr="005C4D41">
        <w:rPr>
          <w:rFonts w:ascii="Times New Roman" w:hAnsi="Times New Roman" w:cs="Times New Roman"/>
          <w:sz w:val="24"/>
          <w:szCs w:val="24"/>
        </w:rPr>
        <w:t xml:space="preserve"> amino </w:t>
      </w:r>
      <w:proofErr w:type="spellStart"/>
      <w:r w:rsidR="00DF4E28" w:rsidRPr="005C4D41">
        <w:rPr>
          <w:rFonts w:ascii="Times New Roman" w:hAnsi="Times New Roman" w:cs="Times New Roman"/>
          <w:sz w:val="24"/>
          <w:szCs w:val="24"/>
        </w:rPr>
        <w:t>transferase</w:t>
      </w:r>
      <w:proofErr w:type="spellEnd"/>
      <w:r w:rsidR="00E31736" w:rsidRPr="005C4D41">
        <w:rPr>
          <w:rFonts w:ascii="Times New Roman" w:hAnsi="Times New Roman" w:cs="Times New Roman"/>
          <w:sz w:val="24"/>
          <w:szCs w:val="24"/>
        </w:rPr>
        <w:t xml:space="preserve"> </w:t>
      </w:r>
      <w:r w:rsidR="00DF4E28" w:rsidRPr="005C4D41">
        <w:rPr>
          <w:rFonts w:ascii="Times New Roman" w:hAnsi="Times New Roman" w:cs="Times New Roman"/>
          <w:sz w:val="24"/>
          <w:szCs w:val="24"/>
        </w:rPr>
        <w:t>(ALT) also trended in tandem with the serum total protein in terms of progressive value ranges and was significantly (P &lt; 0.05) influenced by the experimental treatment. In sharp contrast, serum cholesterol and glucose were more significant (P &lt; 0.05) in the control and at a lower dose (100g</w:t>
      </w:r>
      <w:r w:rsidR="00B67BC0" w:rsidRPr="005C4D41">
        <w:rPr>
          <w:rFonts w:ascii="Times New Roman" w:hAnsi="Times New Roman" w:cs="Times New Roman"/>
          <w:sz w:val="24"/>
          <w:szCs w:val="24"/>
        </w:rPr>
        <w:t>)</w:t>
      </w:r>
      <w:r w:rsidR="00DF4E28" w:rsidRPr="005C4D41">
        <w:rPr>
          <w:rFonts w:ascii="Times New Roman" w:hAnsi="Times New Roman" w:cs="Times New Roman"/>
          <w:sz w:val="24"/>
          <w:szCs w:val="24"/>
        </w:rPr>
        <w:t xml:space="preserve"> </w:t>
      </w:r>
      <w:r w:rsidR="00B67BC0" w:rsidRPr="005C4D41">
        <w:rPr>
          <w:rFonts w:ascii="Times New Roman" w:hAnsi="Times New Roman" w:cs="Times New Roman"/>
          <w:sz w:val="24"/>
          <w:szCs w:val="24"/>
        </w:rPr>
        <w:t xml:space="preserve">of </w:t>
      </w:r>
      <w:proofErr w:type="spellStart"/>
      <w:r w:rsidR="00B67BC0" w:rsidRPr="005C4D41">
        <w:rPr>
          <w:rFonts w:ascii="Times New Roman" w:hAnsi="Times New Roman" w:cs="Times New Roman"/>
          <w:sz w:val="24"/>
          <w:szCs w:val="24"/>
        </w:rPr>
        <w:t>MpLM</w:t>
      </w:r>
      <w:proofErr w:type="spellEnd"/>
      <w:r w:rsidR="00B67BC0" w:rsidRPr="005C4D41">
        <w:rPr>
          <w:rFonts w:ascii="Times New Roman" w:hAnsi="Times New Roman" w:cs="Times New Roman"/>
          <w:sz w:val="24"/>
          <w:szCs w:val="24"/>
        </w:rPr>
        <w:t xml:space="preserve"> </w:t>
      </w:r>
      <w:r w:rsidR="00DF4E28" w:rsidRPr="005C4D41">
        <w:rPr>
          <w:rFonts w:ascii="Times New Roman" w:hAnsi="Times New Roman" w:cs="Times New Roman"/>
          <w:sz w:val="24"/>
          <w:szCs w:val="24"/>
        </w:rPr>
        <w:t>in diet 2</w:t>
      </w:r>
      <w:r w:rsidR="00B67BC0" w:rsidRPr="005C4D41">
        <w:rPr>
          <w:rFonts w:ascii="Times New Roman" w:hAnsi="Times New Roman" w:cs="Times New Roman"/>
          <w:sz w:val="24"/>
          <w:szCs w:val="24"/>
        </w:rPr>
        <w:t xml:space="preserve">. Values on this parameter may suggest that animals on the test ingredients had significantly (P &lt; 0.05) reduced cholesterol and glucose levels which indicated that the experimental diets were neither </w:t>
      </w:r>
      <w:proofErr w:type="spellStart"/>
      <w:r w:rsidR="00186572" w:rsidRPr="005C4D41">
        <w:rPr>
          <w:rFonts w:ascii="Times New Roman" w:hAnsi="Times New Roman" w:cs="Times New Roman"/>
          <w:sz w:val="24"/>
          <w:szCs w:val="24"/>
        </w:rPr>
        <w:t>hypolipidemi</w:t>
      </w:r>
      <w:r w:rsidR="00E22846" w:rsidRPr="005C4D41">
        <w:rPr>
          <w:rFonts w:ascii="Times New Roman" w:hAnsi="Times New Roman" w:cs="Times New Roman"/>
          <w:sz w:val="24"/>
          <w:szCs w:val="24"/>
        </w:rPr>
        <w:t>c</w:t>
      </w:r>
      <w:proofErr w:type="spellEnd"/>
      <w:r w:rsidR="00E22846" w:rsidRPr="005C4D41">
        <w:rPr>
          <w:rFonts w:ascii="Times New Roman" w:hAnsi="Times New Roman" w:cs="Times New Roman"/>
          <w:sz w:val="24"/>
          <w:szCs w:val="24"/>
        </w:rPr>
        <w:t xml:space="preserve"> nor hypoglycemic. It</w:t>
      </w:r>
      <w:r w:rsidR="00186572" w:rsidRPr="005C4D41">
        <w:rPr>
          <w:rFonts w:ascii="Times New Roman" w:hAnsi="Times New Roman" w:cs="Times New Roman"/>
          <w:sz w:val="24"/>
          <w:szCs w:val="24"/>
        </w:rPr>
        <w:t xml:space="preserve"> corroborated with the findings of </w:t>
      </w:r>
      <w:proofErr w:type="spellStart"/>
      <w:r w:rsidR="00E22846" w:rsidRPr="005C4D41">
        <w:rPr>
          <w:rFonts w:ascii="Times New Roman" w:hAnsi="Times New Roman" w:cs="Times New Roman"/>
          <w:sz w:val="24"/>
          <w:szCs w:val="24"/>
        </w:rPr>
        <w:t>Onyemelukwe</w:t>
      </w:r>
      <w:proofErr w:type="spellEnd"/>
      <w:r w:rsidR="00E22846" w:rsidRPr="005C4D41">
        <w:rPr>
          <w:rFonts w:ascii="Times New Roman" w:hAnsi="Times New Roman" w:cs="Times New Roman"/>
          <w:sz w:val="24"/>
          <w:szCs w:val="24"/>
        </w:rPr>
        <w:t xml:space="preserve"> et al. (2025) and </w:t>
      </w:r>
      <w:proofErr w:type="spellStart"/>
      <w:r w:rsidR="00186572" w:rsidRPr="005C4D41">
        <w:rPr>
          <w:rFonts w:ascii="Times New Roman" w:hAnsi="Times New Roman" w:cs="Times New Roman"/>
          <w:sz w:val="24"/>
          <w:szCs w:val="24"/>
        </w:rPr>
        <w:t>Iwegbu</w:t>
      </w:r>
      <w:proofErr w:type="spellEnd"/>
      <w:r w:rsidR="00186572" w:rsidRPr="005C4D41">
        <w:rPr>
          <w:rFonts w:ascii="Times New Roman" w:hAnsi="Times New Roman" w:cs="Times New Roman"/>
          <w:sz w:val="24"/>
          <w:szCs w:val="24"/>
        </w:rPr>
        <w:t xml:space="preserve"> et al. (2024) on the use of </w:t>
      </w:r>
      <w:proofErr w:type="spellStart"/>
      <w:r w:rsidR="00C16147" w:rsidRPr="005C4D41">
        <w:rPr>
          <w:rFonts w:ascii="Times New Roman" w:hAnsi="Times New Roman" w:cs="Times New Roman"/>
          <w:i/>
          <w:sz w:val="24"/>
          <w:szCs w:val="24"/>
        </w:rPr>
        <w:t>Gongronema</w:t>
      </w:r>
      <w:proofErr w:type="spellEnd"/>
      <w:r w:rsidR="00C16147" w:rsidRPr="005C4D41">
        <w:rPr>
          <w:rFonts w:ascii="Times New Roman" w:hAnsi="Times New Roman" w:cs="Times New Roman"/>
          <w:i/>
          <w:sz w:val="24"/>
          <w:szCs w:val="24"/>
        </w:rPr>
        <w:t xml:space="preserve"> </w:t>
      </w:r>
      <w:proofErr w:type="spellStart"/>
      <w:r w:rsidR="00C16147" w:rsidRPr="005C4D41">
        <w:rPr>
          <w:rFonts w:ascii="Times New Roman" w:hAnsi="Times New Roman" w:cs="Times New Roman"/>
          <w:i/>
          <w:sz w:val="24"/>
          <w:szCs w:val="24"/>
        </w:rPr>
        <w:t>latifolia</w:t>
      </w:r>
      <w:proofErr w:type="spellEnd"/>
      <w:r w:rsidR="00C16147" w:rsidRPr="005C4D41">
        <w:rPr>
          <w:rFonts w:ascii="Times New Roman" w:hAnsi="Times New Roman" w:cs="Times New Roman"/>
          <w:sz w:val="24"/>
          <w:szCs w:val="24"/>
        </w:rPr>
        <w:t xml:space="preserve"> leaf meal in rabbits and </w:t>
      </w:r>
      <w:proofErr w:type="spellStart"/>
      <w:r w:rsidR="00186572" w:rsidRPr="005C4D41">
        <w:rPr>
          <w:rFonts w:ascii="Times New Roman" w:hAnsi="Times New Roman" w:cs="Times New Roman"/>
          <w:i/>
          <w:sz w:val="24"/>
          <w:szCs w:val="24"/>
        </w:rPr>
        <w:t>Mucuna</w:t>
      </w:r>
      <w:proofErr w:type="spellEnd"/>
      <w:r w:rsidR="00186572" w:rsidRPr="005C4D41">
        <w:rPr>
          <w:rFonts w:ascii="Times New Roman" w:hAnsi="Times New Roman" w:cs="Times New Roman"/>
          <w:i/>
          <w:sz w:val="24"/>
          <w:szCs w:val="24"/>
        </w:rPr>
        <w:t xml:space="preserve"> </w:t>
      </w:r>
      <w:proofErr w:type="spellStart"/>
      <w:r w:rsidR="00186572" w:rsidRPr="005C4D41">
        <w:rPr>
          <w:rFonts w:ascii="Times New Roman" w:hAnsi="Times New Roman" w:cs="Times New Roman"/>
          <w:i/>
          <w:sz w:val="24"/>
          <w:szCs w:val="24"/>
        </w:rPr>
        <w:t>pruriens</w:t>
      </w:r>
      <w:proofErr w:type="spellEnd"/>
      <w:r w:rsidR="00186572" w:rsidRPr="005C4D41">
        <w:rPr>
          <w:rFonts w:ascii="Times New Roman" w:hAnsi="Times New Roman" w:cs="Times New Roman"/>
          <w:i/>
          <w:sz w:val="24"/>
          <w:szCs w:val="24"/>
        </w:rPr>
        <w:t xml:space="preserve"> </w:t>
      </w:r>
      <w:r w:rsidR="00186572" w:rsidRPr="005C4D41">
        <w:rPr>
          <w:rFonts w:ascii="Times New Roman" w:hAnsi="Times New Roman" w:cs="Times New Roman"/>
          <w:sz w:val="24"/>
          <w:szCs w:val="24"/>
        </w:rPr>
        <w:t xml:space="preserve">leaf meal in broiler diets. Result on </w:t>
      </w:r>
      <w:proofErr w:type="spellStart"/>
      <w:r w:rsidR="00186572" w:rsidRPr="005C4D41">
        <w:rPr>
          <w:rFonts w:ascii="Times New Roman" w:hAnsi="Times New Roman" w:cs="Times New Roman"/>
          <w:sz w:val="24"/>
          <w:szCs w:val="24"/>
        </w:rPr>
        <w:t>creatinine</w:t>
      </w:r>
      <w:proofErr w:type="spellEnd"/>
      <w:r w:rsidR="00186572" w:rsidRPr="005C4D41">
        <w:rPr>
          <w:rFonts w:ascii="Times New Roman" w:hAnsi="Times New Roman" w:cs="Times New Roman"/>
          <w:sz w:val="24"/>
          <w:szCs w:val="24"/>
        </w:rPr>
        <w:t xml:space="preserve"> revealed that their values were very low which depicted that that test ingredient was not harmful hence </w:t>
      </w:r>
      <w:r w:rsidR="00E51968" w:rsidRPr="005C4D41">
        <w:rPr>
          <w:rFonts w:ascii="Times New Roman" w:hAnsi="Times New Roman" w:cs="Times New Roman"/>
          <w:sz w:val="24"/>
          <w:szCs w:val="24"/>
        </w:rPr>
        <w:t xml:space="preserve">high </w:t>
      </w:r>
      <w:r w:rsidR="00186572" w:rsidRPr="005C4D41">
        <w:rPr>
          <w:rFonts w:ascii="Times New Roman" w:hAnsi="Times New Roman" w:cs="Times New Roman"/>
          <w:sz w:val="24"/>
          <w:szCs w:val="24"/>
        </w:rPr>
        <w:t xml:space="preserve">value level </w:t>
      </w:r>
      <w:r w:rsidR="00E51968" w:rsidRPr="005C4D41">
        <w:rPr>
          <w:rFonts w:ascii="Times New Roman" w:hAnsi="Times New Roman" w:cs="Times New Roman"/>
          <w:sz w:val="24"/>
          <w:szCs w:val="24"/>
        </w:rPr>
        <w:t>(above 1%)</w:t>
      </w:r>
      <w:r w:rsidR="00942802" w:rsidRPr="005C4D41">
        <w:rPr>
          <w:rFonts w:ascii="Times New Roman" w:hAnsi="Times New Roman" w:cs="Times New Roman"/>
          <w:sz w:val="24"/>
          <w:szCs w:val="24"/>
        </w:rPr>
        <w:t xml:space="preserve"> may result in tissue damage. </w:t>
      </w:r>
      <w:proofErr w:type="spellStart"/>
      <w:r w:rsidR="00C92687" w:rsidRPr="005C4D41">
        <w:rPr>
          <w:rFonts w:ascii="Times New Roman" w:hAnsi="Times New Roman" w:cs="Times New Roman"/>
          <w:sz w:val="24"/>
          <w:szCs w:val="24"/>
        </w:rPr>
        <w:t>Harr</w:t>
      </w:r>
      <w:proofErr w:type="spellEnd"/>
      <w:r w:rsidR="00C92687" w:rsidRPr="005C4D41">
        <w:rPr>
          <w:rFonts w:ascii="Times New Roman" w:hAnsi="Times New Roman" w:cs="Times New Roman"/>
          <w:sz w:val="24"/>
          <w:szCs w:val="24"/>
        </w:rPr>
        <w:t xml:space="preserve"> (2002) noted that </w:t>
      </w:r>
      <w:proofErr w:type="spellStart"/>
      <w:r w:rsidR="00C92687" w:rsidRPr="005C4D41">
        <w:rPr>
          <w:rFonts w:ascii="Times New Roman" w:hAnsi="Times New Roman" w:cs="Times New Roman"/>
          <w:sz w:val="24"/>
          <w:szCs w:val="24"/>
        </w:rPr>
        <w:t>creatinine</w:t>
      </w:r>
      <w:proofErr w:type="spellEnd"/>
      <w:r w:rsidR="00C92687" w:rsidRPr="005C4D41">
        <w:rPr>
          <w:rFonts w:ascii="Times New Roman" w:hAnsi="Times New Roman" w:cs="Times New Roman"/>
          <w:sz w:val="24"/>
          <w:szCs w:val="24"/>
        </w:rPr>
        <w:t xml:space="preserve"> is the biomarker of protein metabolism which is usually low in most animals. Its high levels could </w:t>
      </w:r>
      <w:r w:rsidR="00A40098" w:rsidRPr="005C4D41">
        <w:rPr>
          <w:rFonts w:ascii="Times New Roman" w:hAnsi="Times New Roman" w:cs="Times New Roman"/>
          <w:sz w:val="24"/>
          <w:szCs w:val="24"/>
        </w:rPr>
        <w:t xml:space="preserve">be </w:t>
      </w:r>
      <w:r w:rsidR="00C92687" w:rsidRPr="005C4D41">
        <w:rPr>
          <w:rFonts w:ascii="Times New Roman" w:hAnsi="Times New Roman" w:cs="Times New Roman"/>
          <w:sz w:val="24"/>
          <w:szCs w:val="24"/>
        </w:rPr>
        <w:t xml:space="preserve">attributed to feed, activity, excessive protein intake, kidney failure, dehydration and certain medications. </w:t>
      </w:r>
      <w:r w:rsidR="00942802" w:rsidRPr="005C4D41">
        <w:rPr>
          <w:rFonts w:ascii="Times New Roman" w:hAnsi="Times New Roman" w:cs="Times New Roman"/>
          <w:sz w:val="24"/>
          <w:szCs w:val="24"/>
        </w:rPr>
        <w:t>The high density lipoprotein (HDL) was not significant (P &gt; 0.05) and consistent in value. This parameter may not have been influenced by the treatment diets</w:t>
      </w:r>
      <w:r w:rsidR="00E22846" w:rsidRPr="005C4D41">
        <w:rPr>
          <w:rFonts w:ascii="Times New Roman" w:hAnsi="Times New Roman" w:cs="Times New Roman"/>
          <w:sz w:val="24"/>
          <w:szCs w:val="24"/>
        </w:rPr>
        <w:t xml:space="preserve"> though they appeared in </w:t>
      </w:r>
      <w:r w:rsidR="00E22846" w:rsidRPr="005C4D41">
        <w:rPr>
          <w:rFonts w:ascii="Times New Roman" w:hAnsi="Times New Roman" w:cs="Times New Roman"/>
          <w:sz w:val="24"/>
          <w:szCs w:val="24"/>
        </w:rPr>
        <w:lastRenderedPageBreak/>
        <w:t xml:space="preserve">staggering </w:t>
      </w:r>
      <w:r w:rsidR="00A40098" w:rsidRPr="005C4D41">
        <w:rPr>
          <w:rFonts w:ascii="Times New Roman" w:hAnsi="Times New Roman" w:cs="Times New Roman"/>
          <w:sz w:val="24"/>
          <w:szCs w:val="24"/>
        </w:rPr>
        <w:t xml:space="preserve">values. HDL is a good fat in the animal’s body hence it checkmates the negative effect of low density lipoprotein (LDL). </w:t>
      </w:r>
      <w:r w:rsidR="00C92687" w:rsidRPr="005C4D41">
        <w:rPr>
          <w:rFonts w:ascii="Times New Roman" w:hAnsi="Times New Roman" w:cs="Times New Roman"/>
          <w:sz w:val="24"/>
          <w:szCs w:val="24"/>
        </w:rPr>
        <w:t xml:space="preserve"> </w:t>
      </w:r>
      <w:r w:rsidR="00942802" w:rsidRPr="005C4D41">
        <w:rPr>
          <w:rFonts w:ascii="Times New Roman" w:hAnsi="Times New Roman" w:cs="Times New Roman"/>
          <w:sz w:val="24"/>
          <w:szCs w:val="24"/>
        </w:rPr>
        <w:t xml:space="preserve">  </w:t>
      </w:r>
      <w:r w:rsidR="00E51968" w:rsidRPr="005C4D41">
        <w:rPr>
          <w:rFonts w:ascii="Times New Roman" w:hAnsi="Times New Roman" w:cs="Times New Roman"/>
          <w:sz w:val="24"/>
          <w:szCs w:val="24"/>
        </w:rPr>
        <w:t xml:space="preserve"> </w:t>
      </w:r>
      <w:r w:rsidR="00E31736"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p>
    <w:p w:rsidR="00674377" w:rsidRPr="005C4D41" w:rsidRDefault="009C1A3D" w:rsidP="00D907CC">
      <w:pPr>
        <w:spacing w:after="0" w:line="240" w:lineRule="auto"/>
        <w:ind w:right="-180"/>
        <w:jc w:val="both"/>
        <w:rPr>
          <w:rFonts w:ascii="Times New Roman" w:hAnsi="Times New Roman" w:cs="Times New Roman"/>
          <w:b/>
          <w:sz w:val="24"/>
          <w:szCs w:val="24"/>
        </w:rPr>
      </w:pPr>
      <w:r w:rsidRPr="005C4D41">
        <w:rPr>
          <w:rFonts w:ascii="Times New Roman" w:hAnsi="Times New Roman" w:cs="Times New Roman"/>
          <w:b/>
          <w:sz w:val="24"/>
          <w:szCs w:val="24"/>
        </w:rPr>
        <w:t>Table 5</w:t>
      </w:r>
      <w:r w:rsidR="00674377" w:rsidRPr="005C4D41">
        <w:rPr>
          <w:rFonts w:ascii="Times New Roman" w:hAnsi="Times New Roman" w:cs="Times New Roman"/>
          <w:b/>
          <w:sz w:val="24"/>
          <w:szCs w:val="24"/>
        </w:rPr>
        <w:t xml:space="preserve">: </w:t>
      </w:r>
      <w:r w:rsidR="00B40F3F" w:rsidRPr="005C4D41">
        <w:rPr>
          <w:rFonts w:ascii="Times New Roman" w:hAnsi="Times New Roman" w:cs="Times New Roman"/>
          <w:b/>
          <w:sz w:val="24"/>
          <w:szCs w:val="24"/>
        </w:rPr>
        <w:t xml:space="preserve">Effect of </w:t>
      </w:r>
      <w:proofErr w:type="spellStart"/>
      <w:r w:rsidR="00B40F3F" w:rsidRPr="005C4D41">
        <w:rPr>
          <w:rFonts w:ascii="Times New Roman" w:hAnsi="Times New Roman" w:cs="Times New Roman"/>
          <w:b/>
          <w:sz w:val="24"/>
          <w:szCs w:val="24"/>
        </w:rPr>
        <w:t>MpLM</w:t>
      </w:r>
      <w:proofErr w:type="spellEnd"/>
      <w:r w:rsidR="00B40F3F" w:rsidRPr="005C4D41">
        <w:rPr>
          <w:rFonts w:ascii="Times New Roman" w:hAnsi="Times New Roman" w:cs="Times New Roman"/>
          <w:b/>
          <w:sz w:val="24"/>
          <w:szCs w:val="24"/>
        </w:rPr>
        <w:t xml:space="preserve"> supplement on </w:t>
      </w:r>
      <w:proofErr w:type="spellStart"/>
      <w:r w:rsidR="00674377" w:rsidRPr="005C4D41">
        <w:rPr>
          <w:rFonts w:ascii="Times New Roman" w:hAnsi="Times New Roman" w:cs="Times New Roman"/>
          <w:b/>
          <w:sz w:val="24"/>
          <w:szCs w:val="24"/>
        </w:rPr>
        <w:t>Organole</w:t>
      </w:r>
      <w:r w:rsidR="00FA013F" w:rsidRPr="005C4D41">
        <w:rPr>
          <w:rFonts w:ascii="Times New Roman" w:hAnsi="Times New Roman" w:cs="Times New Roman"/>
          <w:b/>
          <w:sz w:val="24"/>
          <w:szCs w:val="24"/>
        </w:rPr>
        <w:t>ptic</w:t>
      </w:r>
      <w:proofErr w:type="spellEnd"/>
      <w:r w:rsidR="00FA013F" w:rsidRPr="005C4D41">
        <w:rPr>
          <w:rFonts w:ascii="Times New Roman" w:hAnsi="Times New Roman" w:cs="Times New Roman"/>
          <w:b/>
          <w:sz w:val="24"/>
          <w:szCs w:val="24"/>
        </w:rPr>
        <w:t xml:space="preserve"> Qualities</w:t>
      </w:r>
      <w:r w:rsidR="00B40F3F" w:rsidRPr="005C4D41">
        <w:rPr>
          <w:rFonts w:ascii="Times New Roman" w:hAnsi="Times New Roman" w:cs="Times New Roman"/>
          <w:b/>
          <w:sz w:val="24"/>
          <w:szCs w:val="24"/>
        </w:rPr>
        <w:t xml:space="preserve"> of Grower Pigs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8"/>
        <w:gridCol w:w="1170"/>
        <w:gridCol w:w="1170"/>
        <w:gridCol w:w="1080"/>
        <w:gridCol w:w="1080"/>
        <w:gridCol w:w="1080"/>
        <w:gridCol w:w="738"/>
      </w:tblGrid>
      <w:tr w:rsidR="00674377" w:rsidRPr="005C4D41" w:rsidTr="00E66BC9">
        <w:tc>
          <w:tcPr>
            <w:tcW w:w="3258"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Paramters</w:t>
            </w:r>
            <w:proofErr w:type="spellEnd"/>
            <w:r w:rsidR="00744B1B" w:rsidRPr="005C4D41">
              <w:rPr>
                <w:rFonts w:ascii="Times New Roman" w:hAnsi="Times New Roman" w:cs="Times New Roman"/>
                <w:b/>
                <w:sz w:val="24"/>
                <w:szCs w:val="24"/>
              </w:rPr>
              <w:t xml:space="preserve"> </w:t>
            </w:r>
          </w:p>
        </w:tc>
        <w:tc>
          <w:tcPr>
            <w:tcW w:w="117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1</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0.00g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17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2</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100g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3</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200g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4</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300g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1080"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TRMT 5</w:t>
            </w:r>
          </w:p>
          <w:p w:rsidR="00674377" w:rsidRPr="005C4D41" w:rsidRDefault="009C1A3D"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 xml:space="preserve">  </w:t>
            </w:r>
            <w:r w:rsidR="00674377" w:rsidRPr="005C4D41">
              <w:rPr>
                <w:rFonts w:ascii="Times New Roman" w:hAnsi="Times New Roman" w:cs="Times New Roman"/>
                <w:b/>
                <w:sz w:val="24"/>
                <w:szCs w:val="24"/>
              </w:rPr>
              <w:t>400g</w:t>
            </w:r>
          </w:p>
          <w:p w:rsidR="00674377" w:rsidRPr="005C4D41" w:rsidRDefault="00674377" w:rsidP="00D907CC">
            <w:pPr>
              <w:ind w:right="-270"/>
              <w:jc w:val="both"/>
              <w:rPr>
                <w:rFonts w:ascii="Times New Roman" w:hAnsi="Times New Roman" w:cs="Times New Roman"/>
                <w:b/>
                <w:sz w:val="24"/>
                <w:szCs w:val="24"/>
              </w:rPr>
            </w:pPr>
            <w:proofErr w:type="spellStart"/>
            <w:r w:rsidRPr="005C4D41">
              <w:rPr>
                <w:rFonts w:ascii="Times New Roman" w:hAnsi="Times New Roman" w:cs="Times New Roman"/>
                <w:b/>
                <w:sz w:val="24"/>
                <w:szCs w:val="24"/>
              </w:rPr>
              <w:t>MpLM</w:t>
            </w:r>
            <w:proofErr w:type="spellEnd"/>
          </w:p>
        </w:tc>
        <w:tc>
          <w:tcPr>
            <w:tcW w:w="738" w:type="dxa"/>
            <w:tcBorders>
              <w:top w:val="single" w:sz="4" w:space="0" w:color="auto"/>
              <w:bottom w:val="single" w:sz="4" w:space="0" w:color="auto"/>
            </w:tcBorders>
          </w:tcPr>
          <w:p w:rsidR="00674377" w:rsidRPr="005C4D41" w:rsidRDefault="00674377" w:rsidP="00D907CC">
            <w:pPr>
              <w:ind w:right="-270"/>
              <w:jc w:val="both"/>
              <w:rPr>
                <w:rFonts w:ascii="Times New Roman" w:hAnsi="Times New Roman" w:cs="Times New Roman"/>
                <w:b/>
                <w:sz w:val="24"/>
                <w:szCs w:val="24"/>
              </w:rPr>
            </w:pPr>
            <w:r w:rsidRPr="005C4D41">
              <w:rPr>
                <w:rFonts w:ascii="Times New Roman" w:hAnsi="Times New Roman" w:cs="Times New Roman"/>
                <w:b/>
                <w:sz w:val="24"/>
                <w:szCs w:val="24"/>
              </w:rPr>
              <w:t>SEM</w:t>
            </w:r>
          </w:p>
          <w:p w:rsidR="00405DCD" w:rsidRPr="005C4D41" w:rsidRDefault="00405DCD" w:rsidP="00D907CC">
            <w:pPr>
              <w:ind w:right="-270"/>
              <w:jc w:val="both"/>
              <w:rPr>
                <w:rFonts w:ascii="Times New Roman" w:hAnsi="Times New Roman" w:cs="Times New Roman"/>
                <w:b/>
                <w:sz w:val="24"/>
                <w:szCs w:val="24"/>
              </w:rPr>
            </w:pPr>
            <w:r w:rsidRPr="005C4D41">
              <w:rPr>
                <w:rFonts w:ascii="Times New Roman" w:eastAsia="CIDFont+F4" w:hAnsi="Times New Roman" w:cs="Times New Roman"/>
                <w:b/>
                <w:sz w:val="24"/>
                <w:szCs w:val="24"/>
              </w:rPr>
              <w:t xml:space="preserve"> (±)</w:t>
            </w:r>
          </w:p>
        </w:tc>
      </w:tr>
      <w:tr w:rsidR="003A7FA6" w:rsidRPr="005C4D41" w:rsidTr="00E66BC9">
        <w:tc>
          <w:tcPr>
            <w:tcW w:w="3258"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Ave. final live wt/pig (kg)</w:t>
            </w:r>
          </w:p>
        </w:tc>
        <w:tc>
          <w:tcPr>
            <w:tcW w:w="1170"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52.43</w:t>
            </w:r>
            <w:r w:rsidRPr="005C4D41">
              <w:rPr>
                <w:rFonts w:ascii="Times New Roman" w:hAnsi="Times New Roman" w:cs="Times New Roman"/>
                <w:sz w:val="24"/>
                <w:szCs w:val="24"/>
                <w:vertAlign w:val="superscript"/>
              </w:rPr>
              <w:t>b</w:t>
            </w:r>
          </w:p>
        </w:tc>
        <w:tc>
          <w:tcPr>
            <w:tcW w:w="1170"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52.54</w:t>
            </w:r>
            <w:r w:rsidRPr="005C4D41">
              <w:rPr>
                <w:rFonts w:ascii="Times New Roman" w:hAnsi="Times New Roman" w:cs="Times New Roman"/>
                <w:sz w:val="24"/>
                <w:szCs w:val="24"/>
                <w:vertAlign w:val="superscript"/>
              </w:rPr>
              <w:t>b</w:t>
            </w:r>
          </w:p>
        </w:tc>
        <w:tc>
          <w:tcPr>
            <w:tcW w:w="1080"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54.01</w:t>
            </w:r>
            <w:r w:rsidRPr="005C4D41">
              <w:rPr>
                <w:rFonts w:ascii="Times New Roman" w:hAnsi="Times New Roman" w:cs="Times New Roman"/>
                <w:sz w:val="24"/>
                <w:szCs w:val="24"/>
                <w:vertAlign w:val="superscript"/>
              </w:rPr>
              <w:t>a</w:t>
            </w:r>
          </w:p>
        </w:tc>
        <w:tc>
          <w:tcPr>
            <w:tcW w:w="1080"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54.36</w:t>
            </w:r>
            <w:r w:rsidRPr="005C4D41">
              <w:rPr>
                <w:rFonts w:ascii="Times New Roman" w:hAnsi="Times New Roman" w:cs="Times New Roman"/>
                <w:sz w:val="24"/>
                <w:szCs w:val="24"/>
                <w:vertAlign w:val="superscript"/>
              </w:rPr>
              <w:t>a</w:t>
            </w:r>
          </w:p>
        </w:tc>
        <w:tc>
          <w:tcPr>
            <w:tcW w:w="1080"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56.02</w:t>
            </w:r>
            <w:r w:rsidRPr="005C4D41">
              <w:rPr>
                <w:rFonts w:ascii="Times New Roman" w:hAnsi="Times New Roman" w:cs="Times New Roman"/>
                <w:sz w:val="24"/>
                <w:szCs w:val="24"/>
                <w:vertAlign w:val="superscript"/>
              </w:rPr>
              <w:t>a</w:t>
            </w:r>
          </w:p>
        </w:tc>
        <w:tc>
          <w:tcPr>
            <w:tcW w:w="738" w:type="dxa"/>
            <w:tcBorders>
              <w:top w:val="single" w:sz="4" w:space="0" w:color="auto"/>
            </w:tcBorders>
          </w:tcPr>
          <w:p w:rsidR="003A7FA6" w:rsidRPr="005C4D41" w:rsidRDefault="003A7FA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2.06</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Heart</w:t>
            </w:r>
            <w:r w:rsidR="00417C86"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35.36</w:t>
            </w:r>
            <w:r w:rsidR="00500950" w:rsidRPr="005C4D41">
              <w:rPr>
                <w:rFonts w:ascii="Times New Roman" w:hAnsi="Times New Roman" w:cs="Times New Roman"/>
                <w:sz w:val="24"/>
                <w:szCs w:val="24"/>
                <w:vertAlign w:val="superscript"/>
              </w:rPr>
              <w:t>bc</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36.05</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36.37</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37.28</w:t>
            </w:r>
            <w:r w:rsidR="00500950" w:rsidRPr="005C4D41">
              <w:rPr>
                <w:rFonts w:ascii="Times New Roman" w:hAnsi="Times New Roman" w:cs="Times New Roman"/>
                <w:sz w:val="24"/>
                <w:szCs w:val="24"/>
                <w:vertAlign w:val="superscript"/>
              </w:rPr>
              <w:t>a</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38.35</w:t>
            </w:r>
            <w:r w:rsidR="00500950"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0.32</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Liver</w:t>
            </w:r>
            <w:r w:rsidR="00417C86"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20.78</w:t>
            </w:r>
            <w:r w:rsidR="00500950" w:rsidRPr="005C4D41">
              <w:rPr>
                <w:rFonts w:ascii="Times New Roman" w:hAnsi="Times New Roman" w:cs="Times New Roman"/>
                <w:sz w:val="24"/>
                <w:szCs w:val="24"/>
                <w:vertAlign w:val="superscript"/>
              </w:rPr>
              <w:t>b</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21.27</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21.90</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21.64</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38.67</w:t>
            </w:r>
            <w:r w:rsidR="00500950"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0.28</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Kidney</w:t>
            </w:r>
            <w:r w:rsidR="00417C86"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31.90</w:t>
            </w:r>
            <w:r w:rsidR="00C16147" w:rsidRPr="005C4D41">
              <w:rPr>
                <w:rFonts w:ascii="Times New Roman" w:hAnsi="Times New Roman" w:cs="Times New Roman"/>
                <w:sz w:val="24"/>
                <w:szCs w:val="24"/>
                <w:vertAlign w:val="superscript"/>
              </w:rPr>
              <w:t>ab</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31.75</w:t>
            </w:r>
            <w:r w:rsidR="00C16147" w:rsidRPr="005C4D41">
              <w:rPr>
                <w:rFonts w:ascii="Times New Roman" w:hAnsi="Times New Roman" w:cs="Times New Roman"/>
                <w:sz w:val="24"/>
                <w:szCs w:val="24"/>
                <w:vertAlign w:val="superscript"/>
              </w:rPr>
              <w:t>ab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33.34</w:t>
            </w:r>
            <w:r w:rsidR="00C16147" w:rsidRPr="005C4D41">
              <w:rPr>
                <w:rFonts w:ascii="Times New Roman" w:hAnsi="Times New Roman" w:cs="Times New Roman"/>
                <w:sz w:val="24"/>
                <w:szCs w:val="24"/>
                <w:vertAlign w:val="superscript"/>
              </w:rPr>
              <w:t>a</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33.61</w:t>
            </w:r>
            <w:r w:rsidR="00C16147" w:rsidRPr="005C4D41">
              <w:rPr>
                <w:rFonts w:ascii="Times New Roman" w:hAnsi="Times New Roman" w:cs="Times New Roman"/>
                <w:sz w:val="24"/>
                <w:szCs w:val="24"/>
                <w:vertAlign w:val="superscript"/>
              </w:rPr>
              <w:t>a</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34.34</w:t>
            </w:r>
            <w:r w:rsidR="00C16147"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0.23</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Lungs</w:t>
            </w:r>
            <w:r w:rsidR="00417C86"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30.09</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30.61</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30.78</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32.14</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32.41</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0.19</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Pancreas</w:t>
            </w:r>
            <w:r w:rsidR="00417C86"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34.50</w:t>
            </w:r>
            <w:r w:rsidR="00500950" w:rsidRPr="005C4D41">
              <w:rPr>
                <w:rFonts w:ascii="Times New Roman" w:hAnsi="Times New Roman" w:cs="Times New Roman"/>
                <w:sz w:val="24"/>
                <w:szCs w:val="24"/>
                <w:vertAlign w:val="superscript"/>
              </w:rPr>
              <w:t>c</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34.84</w:t>
            </w:r>
            <w:r w:rsidR="00500950" w:rsidRPr="005C4D41">
              <w:rPr>
                <w:rFonts w:ascii="Times New Roman" w:hAnsi="Times New Roman" w:cs="Times New Roman"/>
                <w:sz w:val="24"/>
                <w:szCs w:val="24"/>
                <w:vertAlign w:val="superscript"/>
              </w:rPr>
              <w:t>c</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36.68</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36.07</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38.39</w:t>
            </w:r>
            <w:r w:rsidR="00500950"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tabs>
                <w:tab w:val="left" w:pos="792"/>
              </w:tabs>
              <w:ind w:right="-270"/>
              <w:jc w:val="both"/>
              <w:rPr>
                <w:rFonts w:ascii="Times New Roman" w:hAnsi="Times New Roman" w:cs="Times New Roman"/>
                <w:sz w:val="24"/>
                <w:szCs w:val="24"/>
              </w:rPr>
            </w:pPr>
            <w:r w:rsidRPr="005C4D41">
              <w:rPr>
                <w:rFonts w:ascii="Times New Roman" w:hAnsi="Times New Roman" w:cs="Times New Roman"/>
                <w:sz w:val="24"/>
                <w:szCs w:val="24"/>
              </w:rPr>
              <w:t>0.30</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Spleen</w:t>
            </w:r>
            <w:r w:rsidR="00417C86" w:rsidRPr="005C4D41">
              <w:rPr>
                <w:rFonts w:ascii="Times New Roman" w:hAnsi="Times New Roman" w:cs="Times New Roman"/>
                <w:sz w:val="24"/>
                <w:szCs w:val="24"/>
              </w:rPr>
              <w:t xml:space="preserve"> %</w:t>
            </w:r>
            <w:r w:rsidRPr="005C4D41">
              <w:rPr>
                <w:rFonts w:ascii="Times New Roman" w:hAnsi="Times New Roman" w:cs="Times New Roman"/>
                <w:sz w:val="24"/>
                <w:szCs w:val="24"/>
              </w:rPr>
              <w:t xml:space="preserve"> </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40.41</w:t>
            </w:r>
            <w:r w:rsidR="00500950" w:rsidRPr="005C4D41">
              <w:rPr>
                <w:rFonts w:ascii="Times New Roman" w:hAnsi="Times New Roman" w:cs="Times New Roman"/>
                <w:sz w:val="24"/>
                <w:szCs w:val="24"/>
                <w:vertAlign w:val="superscript"/>
              </w:rPr>
              <w:t>b</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39.38</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42.32</w:t>
            </w:r>
            <w:r w:rsidR="00500950" w:rsidRPr="005C4D41">
              <w:rPr>
                <w:rFonts w:ascii="Times New Roman" w:hAnsi="Times New Roman" w:cs="Times New Roman"/>
                <w:sz w:val="24"/>
                <w:szCs w:val="24"/>
                <w:vertAlign w:val="superscript"/>
              </w:rPr>
              <w:t>a</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40.70</w:t>
            </w:r>
            <w:r w:rsidR="00500950"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43.42</w:t>
            </w:r>
            <w:r w:rsidR="00500950"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0.08</w:t>
            </w:r>
          </w:p>
        </w:tc>
      </w:tr>
      <w:tr w:rsidR="00714FC6" w:rsidRPr="005C4D41" w:rsidTr="00E66BC9">
        <w:tc>
          <w:tcPr>
            <w:tcW w:w="3258" w:type="dxa"/>
          </w:tcPr>
          <w:p w:rsidR="00714FC6" w:rsidRPr="005C4D41" w:rsidRDefault="00714FC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Gall bladder </w:t>
            </w:r>
            <w:r w:rsidR="00417C86" w:rsidRPr="005C4D41">
              <w:rPr>
                <w:rFonts w:ascii="Times New Roman" w:hAnsi="Times New Roman" w:cs="Times New Roman"/>
                <w:sz w:val="24"/>
                <w:szCs w:val="24"/>
              </w:rPr>
              <w:t>%</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65.28</w:t>
            </w:r>
            <w:r w:rsidR="00E66BC9" w:rsidRPr="005C4D41">
              <w:rPr>
                <w:rFonts w:ascii="Times New Roman" w:hAnsi="Times New Roman" w:cs="Times New Roman"/>
                <w:sz w:val="24"/>
                <w:szCs w:val="24"/>
                <w:vertAlign w:val="superscript"/>
              </w:rPr>
              <w:t>b</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66.47</w:t>
            </w:r>
            <w:r w:rsidR="00E66BC9" w:rsidRPr="005C4D41">
              <w:rPr>
                <w:rFonts w:ascii="Times New Roman" w:hAnsi="Times New Roman" w:cs="Times New Roman"/>
                <w:sz w:val="24"/>
                <w:szCs w:val="24"/>
                <w:vertAlign w:val="superscript"/>
              </w:rPr>
              <w:t>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69.86</w:t>
            </w:r>
            <w:r w:rsidR="00E66BC9" w:rsidRPr="005C4D41">
              <w:rPr>
                <w:rFonts w:ascii="Times New Roman" w:hAnsi="Times New Roman" w:cs="Times New Roman"/>
                <w:sz w:val="24"/>
                <w:szCs w:val="24"/>
                <w:vertAlign w:val="superscript"/>
              </w:rPr>
              <w:t>a</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68.25</w:t>
            </w:r>
            <w:r w:rsidR="00E66BC9" w:rsidRPr="005C4D41">
              <w:rPr>
                <w:rFonts w:ascii="Times New Roman" w:hAnsi="Times New Roman" w:cs="Times New Roman"/>
                <w:sz w:val="24"/>
                <w:szCs w:val="24"/>
                <w:vertAlign w:val="superscript"/>
              </w:rPr>
              <w:t>ab</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70.05</w:t>
            </w:r>
            <w:r w:rsidR="00E66BC9" w:rsidRPr="005C4D41">
              <w:rPr>
                <w:rFonts w:ascii="Times New Roman" w:hAnsi="Times New Roman" w:cs="Times New Roman"/>
                <w:sz w:val="24"/>
                <w:szCs w:val="24"/>
                <w:vertAlign w:val="superscript"/>
              </w:rPr>
              <w:t>a</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0.52</w:t>
            </w:r>
          </w:p>
        </w:tc>
      </w:tr>
      <w:tr w:rsidR="00714FC6" w:rsidRPr="005C4D41" w:rsidTr="00E66BC9">
        <w:tc>
          <w:tcPr>
            <w:tcW w:w="3258" w:type="dxa"/>
          </w:tcPr>
          <w:p w:rsidR="00714FC6" w:rsidRPr="005C4D41" w:rsidRDefault="006233BA"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 xml:space="preserve">Full </w:t>
            </w:r>
            <w:r w:rsidR="00714FC6" w:rsidRPr="005C4D41">
              <w:rPr>
                <w:rFonts w:ascii="Times New Roman" w:hAnsi="Times New Roman" w:cs="Times New Roman"/>
                <w:sz w:val="24"/>
                <w:szCs w:val="24"/>
              </w:rPr>
              <w:t xml:space="preserve">Intestine </w:t>
            </w:r>
            <w:r w:rsidR="00417C86" w:rsidRPr="005C4D41">
              <w:rPr>
                <w:rFonts w:ascii="Times New Roman" w:hAnsi="Times New Roman" w:cs="Times New Roman"/>
                <w:sz w:val="24"/>
                <w:szCs w:val="24"/>
              </w:rPr>
              <w:t>%</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2.57</w:t>
            </w:r>
          </w:p>
        </w:tc>
        <w:tc>
          <w:tcPr>
            <w:tcW w:w="117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2.58</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2.68</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2.70</w:t>
            </w:r>
          </w:p>
        </w:tc>
        <w:tc>
          <w:tcPr>
            <w:tcW w:w="1080"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2.78</w:t>
            </w:r>
          </w:p>
        </w:tc>
        <w:tc>
          <w:tcPr>
            <w:tcW w:w="738" w:type="dxa"/>
          </w:tcPr>
          <w:p w:rsidR="00714FC6" w:rsidRPr="005C4D41" w:rsidRDefault="00417C86" w:rsidP="00D907CC">
            <w:pPr>
              <w:ind w:right="-270"/>
              <w:jc w:val="both"/>
              <w:rPr>
                <w:rFonts w:ascii="Times New Roman" w:hAnsi="Times New Roman" w:cs="Times New Roman"/>
                <w:sz w:val="24"/>
                <w:szCs w:val="24"/>
              </w:rPr>
            </w:pPr>
            <w:r w:rsidRPr="005C4D41">
              <w:rPr>
                <w:rFonts w:ascii="Times New Roman" w:hAnsi="Times New Roman" w:cs="Times New Roman"/>
                <w:sz w:val="24"/>
                <w:szCs w:val="24"/>
              </w:rPr>
              <w:t>0.04</w:t>
            </w:r>
          </w:p>
        </w:tc>
      </w:tr>
    </w:tbl>
    <w:p w:rsidR="00674377" w:rsidRPr="005C4D41" w:rsidRDefault="00186944" w:rsidP="00D907CC">
      <w:pPr>
        <w:spacing w:after="0" w:line="240" w:lineRule="auto"/>
        <w:ind w:right="-270"/>
        <w:jc w:val="both"/>
        <w:rPr>
          <w:rFonts w:ascii="Times New Roman" w:hAnsi="Times New Roman" w:cs="Times New Roman"/>
          <w:i/>
          <w:sz w:val="20"/>
          <w:szCs w:val="20"/>
        </w:rPr>
      </w:pPr>
      <w:r w:rsidRPr="005C4D41">
        <w:rPr>
          <w:rFonts w:ascii="Times New Roman" w:hAnsi="Times New Roman" w:cs="Times New Roman"/>
          <w:b/>
          <w:sz w:val="24"/>
          <w:szCs w:val="24"/>
        </w:rPr>
        <w:t xml:space="preserve">* </w:t>
      </w:r>
      <w:r w:rsidRPr="005C4D41">
        <w:rPr>
          <w:rFonts w:ascii="Times New Roman" w:hAnsi="Times New Roman" w:cs="Times New Roman"/>
          <w:sz w:val="18"/>
          <w:szCs w:val="18"/>
        </w:rPr>
        <w:t xml:space="preserve">SEM = standard error mean; TRMT = treatment; </w:t>
      </w:r>
      <w:proofErr w:type="spellStart"/>
      <w:r w:rsidRPr="005C4D41">
        <w:rPr>
          <w:rFonts w:ascii="Times New Roman" w:hAnsi="Times New Roman" w:cs="Times New Roman"/>
          <w:sz w:val="18"/>
          <w:szCs w:val="18"/>
        </w:rPr>
        <w:t>MpLM</w:t>
      </w:r>
      <w:proofErr w:type="spellEnd"/>
      <w:r w:rsidRPr="005C4D41">
        <w:rPr>
          <w:rFonts w:ascii="Times New Roman" w:hAnsi="Times New Roman" w:cs="Times New Roman"/>
          <w:sz w:val="18"/>
          <w:szCs w:val="18"/>
        </w:rPr>
        <w:t xml:space="preserve"> =</w:t>
      </w:r>
      <w:r w:rsidRPr="005C4D41">
        <w:rPr>
          <w:rFonts w:ascii="Times New Roman" w:hAnsi="Times New Roman" w:cs="Times New Roman"/>
          <w:i/>
          <w:sz w:val="18"/>
          <w:szCs w:val="18"/>
        </w:rPr>
        <w:t xml:space="preserve"> </w:t>
      </w:r>
      <w:proofErr w:type="spellStart"/>
      <w:r w:rsidRPr="005C4D41">
        <w:rPr>
          <w:rFonts w:ascii="Times New Roman" w:hAnsi="Times New Roman" w:cs="Times New Roman"/>
          <w:i/>
          <w:sz w:val="18"/>
          <w:szCs w:val="18"/>
        </w:rPr>
        <w:t>mucuna</w:t>
      </w:r>
      <w:proofErr w:type="spellEnd"/>
      <w:r w:rsidRPr="005C4D41">
        <w:rPr>
          <w:rFonts w:ascii="Times New Roman" w:hAnsi="Times New Roman" w:cs="Times New Roman"/>
          <w:i/>
          <w:sz w:val="18"/>
          <w:szCs w:val="18"/>
        </w:rPr>
        <w:t xml:space="preserve"> </w:t>
      </w:r>
      <w:proofErr w:type="spellStart"/>
      <w:r w:rsidRPr="005C4D41">
        <w:rPr>
          <w:rFonts w:ascii="Times New Roman" w:hAnsi="Times New Roman" w:cs="Times New Roman"/>
          <w:i/>
          <w:sz w:val="18"/>
          <w:szCs w:val="18"/>
        </w:rPr>
        <w:t>pruriens</w:t>
      </w:r>
      <w:proofErr w:type="spellEnd"/>
      <w:r w:rsidR="007725A2" w:rsidRPr="005C4D41">
        <w:rPr>
          <w:rFonts w:ascii="Times New Roman" w:hAnsi="Times New Roman" w:cs="Times New Roman"/>
          <w:i/>
          <w:sz w:val="18"/>
          <w:szCs w:val="18"/>
        </w:rPr>
        <w:t xml:space="preserve">; </w:t>
      </w:r>
      <w:r w:rsidR="007725A2" w:rsidRPr="005C4D41">
        <w:rPr>
          <w:rFonts w:ascii="Times New Roman" w:hAnsi="Times New Roman" w:cs="Times New Roman"/>
          <w:sz w:val="18"/>
          <w:szCs w:val="18"/>
        </w:rPr>
        <w:t>g = gram; cm = centimeter</w:t>
      </w:r>
      <w:r w:rsidR="00356ADF" w:rsidRPr="005C4D41">
        <w:rPr>
          <w:rFonts w:ascii="Times New Roman" w:hAnsi="Times New Roman" w:cs="Times New Roman"/>
          <w:sz w:val="18"/>
          <w:szCs w:val="18"/>
        </w:rPr>
        <w:t>; Ave = average; wt = weight</w:t>
      </w:r>
      <w:proofErr w:type="gramStart"/>
      <w:r w:rsidR="00356ADF" w:rsidRPr="005C4D41">
        <w:rPr>
          <w:rFonts w:ascii="Times New Roman" w:hAnsi="Times New Roman" w:cs="Times New Roman"/>
          <w:sz w:val="18"/>
          <w:szCs w:val="18"/>
        </w:rPr>
        <w:t>.</w:t>
      </w:r>
      <w:r w:rsidR="00A40098" w:rsidRPr="005C4D41">
        <w:rPr>
          <w:rFonts w:ascii="Times New Roman" w:hAnsi="Times New Roman" w:cs="Times New Roman"/>
          <w:sz w:val="18"/>
          <w:szCs w:val="18"/>
        </w:rPr>
        <w:t>.</w:t>
      </w:r>
      <w:proofErr w:type="gramEnd"/>
    </w:p>
    <w:p w:rsidR="00186944" w:rsidRPr="005C4D41" w:rsidRDefault="00B242F1" w:rsidP="00A50FDD">
      <w:pPr>
        <w:spacing w:before="240" w:after="0" w:line="360" w:lineRule="auto"/>
        <w:ind w:right="-270"/>
        <w:jc w:val="both"/>
        <w:rPr>
          <w:rFonts w:ascii="Times New Roman" w:hAnsi="Times New Roman" w:cs="Times New Roman"/>
          <w:b/>
          <w:sz w:val="24"/>
          <w:szCs w:val="24"/>
        </w:rPr>
      </w:pPr>
      <w:r w:rsidRPr="005C4D41">
        <w:rPr>
          <w:rFonts w:ascii="Times New Roman" w:hAnsi="Times New Roman" w:cs="Times New Roman"/>
          <w:sz w:val="24"/>
          <w:szCs w:val="24"/>
        </w:rPr>
        <w:t xml:space="preserve">The result </w:t>
      </w:r>
      <w:r w:rsidR="004B7C89" w:rsidRPr="005C4D41">
        <w:rPr>
          <w:rFonts w:ascii="Times New Roman" w:hAnsi="Times New Roman" w:cs="Times New Roman"/>
          <w:sz w:val="24"/>
          <w:szCs w:val="24"/>
        </w:rPr>
        <w:t>on the internal organs of grower pigs fed</w:t>
      </w:r>
      <w:r w:rsidR="004B7C89" w:rsidRPr="005C4D41">
        <w:rPr>
          <w:rFonts w:ascii="Times New Roman" w:hAnsi="Times New Roman" w:cs="Times New Roman"/>
          <w:b/>
          <w:sz w:val="24"/>
          <w:szCs w:val="24"/>
        </w:rPr>
        <w:t xml:space="preserve"> </w:t>
      </w:r>
      <w:proofErr w:type="spellStart"/>
      <w:r w:rsidR="004B7C89" w:rsidRPr="005C4D41">
        <w:rPr>
          <w:rFonts w:ascii="Times New Roman" w:hAnsi="Times New Roman" w:cs="Times New Roman"/>
          <w:i/>
          <w:sz w:val="24"/>
          <w:szCs w:val="24"/>
        </w:rPr>
        <w:t>Mucuna</w:t>
      </w:r>
      <w:proofErr w:type="spellEnd"/>
      <w:r w:rsidR="004B7C89" w:rsidRPr="005C4D41">
        <w:rPr>
          <w:rFonts w:ascii="Times New Roman" w:hAnsi="Times New Roman" w:cs="Times New Roman"/>
          <w:i/>
          <w:sz w:val="24"/>
          <w:szCs w:val="24"/>
        </w:rPr>
        <w:t xml:space="preserve"> </w:t>
      </w:r>
      <w:proofErr w:type="spellStart"/>
      <w:r w:rsidR="004B7C89" w:rsidRPr="005C4D41">
        <w:rPr>
          <w:rFonts w:ascii="Times New Roman" w:hAnsi="Times New Roman" w:cs="Times New Roman"/>
          <w:i/>
          <w:sz w:val="24"/>
          <w:szCs w:val="24"/>
        </w:rPr>
        <w:t>pruriens</w:t>
      </w:r>
      <w:proofErr w:type="spellEnd"/>
      <w:r w:rsidR="004B7C89" w:rsidRPr="005C4D41">
        <w:rPr>
          <w:rFonts w:ascii="Times New Roman" w:hAnsi="Times New Roman" w:cs="Times New Roman"/>
          <w:i/>
          <w:sz w:val="24"/>
          <w:szCs w:val="24"/>
        </w:rPr>
        <w:t xml:space="preserve"> </w:t>
      </w:r>
      <w:r w:rsidR="004B7C89" w:rsidRPr="005C4D41">
        <w:rPr>
          <w:rFonts w:ascii="Times New Roman" w:hAnsi="Times New Roman" w:cs="Times New Roman"/>
          <w:sz w:val="24"/>
          <w:szCs w:val="24"/>
        </w:rPr>
        <w:t>leaf meal (</w:t>
      </w:r>
      <w:proofErr w:type="spellStart"/>
      <w:r w:rsidR="004B7C89" w:rsidRPr="005C4D41">
        <w:rPr>
          <w:rFonts w:ascii="Times New Roman" w:hAnsi="Times New Roman" w:cs="Times New Roman"/>
          <w:sz w:val="24"/>
          <w:szCs w:val="24"/>
        </w:rPr>
        <w:t>MpLM</w:t>
      </w:r>
      <w:proofErr w:type="spellEnd"/>
      <w:r w:rsidR="004B7C89" w:rsidRPr="005C4D41">
        <w:rPr>
          <w:rFonts w:ascii="Times New Roman" w:hAnsi="Times New Roman" w:cs="Times New Roman"/>
          <w:sz w:val="24"/>
          <w:szCs w:val="24"/>
        </w:rPr>
        <w:t xml:space="preserve">) diets is presented in Table 4. </w:t>
      </w:r>
      <w:r w:rsidR="00872009" w:rsidRPr="005C4D41">
        <w:rPr>
          <w:rFonts w:ascii="Times New Roman" w:hAnsi="Times New Roman" w:cs="Times New Roman"/>
          <w:sz w:val="24"/>
          <w:szCs w:val="24"/>
        </w:rPr>
        <w:t>Assayed organ characteristics such as the percentage heart, liver, kidney, pancreas, spleen and gall bladder indicated significant (P &lt; 0.05)</w:t>
      </w:r>
      <w:r w:rsidR="00A85C46" w:rsidRPr="005C4D41">
        <w:rPr>
          <w:rFonts w:ascii="Times New Roman" w:hAnsi="Times New Roman" w:cs="Times New Roman"/>
          <w:sz w:val="24"/>
          <w:szCs w:val="24"/>
        </w:rPr>
        <w:t xml:space="preserve"> </w:t>
      </w:r>
      <w:r w:rsidR="00872009" w:rsidRPr="005C4D41">
        <w:rPr>
          <w:rFonts w:ascii="Times New Roman" w:hAnsi="Times New Roman" w:cs="Times New Roman"/>
          <w:sz w:val="24"/>
          <w:szCs w:val="24"/>
        </w:rPr>
        <w:t>difference</w:t>
      </w:r>
      <w:r w:rsidR="00A85C46" w:rsidRPr="005C4D41">
        <w:rPr>
          <w:rFonts w:ascii="Times New Roman" w:hAnsi="Times New Roman" w:cs="Times New Roman"/>
          <w:sz w:val="24"/>
          <w:szCs w:val="24"/>
        </w:rPr>
        <w:t xml:space="preserve"> while the lungs and full intestine showed no significant (P &gt; 0.05) difference. Animals placed on experimental diets were better in values recorded across treatments compared to those</w:t>
      </w:r>
      <w:r w:rsidR="004230CB" w:rsidRPr="005C4D41">
        <w:rPr>
          <w:rFonts w:ascii="Times New Roman" w:hAnsi="Times New Roman" w:cs="Times New Roman"/>
          <w:sz w:val="24"/>
          <w:szCs w:val="24"/>
        </w:rPr>
        <w:t xml:space="preserve"> animals</w:t>
      </w:r>
      <w:r w:rsidR="00A85C46" w:rsidRPr="005C4D41">
        <w:rPr>
          <w:rFonts w:ascii="Times New Roman" w:hAnsi="Times New Roman" w:cs="Times New Roman"/>
          <w:sz w:val="24"/>
          <w:szCs w:val="24"/>
        </w:rPr>
        <w:t xml:space="preserve"> maintained in the dietary control treatment. This may suggest that the ingredient used for the feeding trial </w:t>
      </w:r>
      <w:r w:rsidR="00CB2A49" w:rsidRPr="005C4D41">
        <w:rPr>
          <w:rFonts w:ascii="Times New Roman" w:hAnsi="Times New Roman" w:cs="Times New Roman"/>
          <w:sz w:val="24"/>
          <w:szCs w:val="24"/>
        </w:rPr>
        <w:t xml:space="preserve">was highly impactful on the organ indices as corroborated by </w:t>
      </w:r>
      <w:proofErr w:type="spellStart"/>
      <w:r w:rsidR="00CB2A49" w:rsidRPr="005C4D41">
        <w:rPr>
          <w:rFonts w:ascii="Times New Roman" w:hAnsi="Times New Roman" w:cs="Times New Roman"/>
          <w:sz w:val="24"/>
          <w:szCs w:val="24"/>
        </w:rPr>
        <w:t>Amulu</w:t>
      </w:r>
      <w:proofErr w:type="spellEnd"/>
      <w:r w:rsidR="00CB2A49" w:rsidRPr="005C4D41">
        <w:rPr>
          <w:rFonts w:ascii="Times New Roman" w:hAnsi="Times New Roman" w:cs="Times New Roman"/>
          <w:sz w:val="24"/>
          <w:szCs w:val="24"/>
        </w:rPr>
        <w:t xml:space="preserve"> et al. (2023) who emphasized the effect of most herbaceous plants around our African vicinities</w:t>
      </w:r>
      <w:r w:rsidR="00D028CD" w:rsidRPr="005C4D41">
        <w:rPr>
          <w:rFonts w:ascii="Times New Roman" w:hAnsi="Times New Roman" w:cs="Times New Roman"/>
          <w:sz w:val="24"/>
          <w:szCs w:val="24"/>
        </w:rPr>
        <w:t xml:space="preserve"> and levels in interaction between animal’s internal </w:t>
      </w:r>
      <w:r w:rsidR="00575588" w:rsidRPr="005C4D41">
        <w:rPr>
          <w:rFonts w:ascii="Times New Roman" w:hAnsi="Times New Roman" w:cs="Times New Roman"/>
          <w:sz w:val="24"/>
          <w:szCs w:val="24"/>
        </w:rPr>
        <w:t>environments</w:t>
      </w:r>
      <w:r w:rsidR="00CB2A49" w:rsidRPr="005C4D41">
        <w:rPr>
          <w:rFonts w:ascii="Times New Roman" w:hAnsi="Times New Roman" w:cs="Times New Roman"/>
          <w:sz w:val="24"/>
          <w:szCs w:val="24"/>
        </w:rPr>
        <w:t xml:space="preserve">. This research result on the kidney opposes the findings of </w:t>
      </w:r>
      <w:proofErr w:type="spellStart"/>
      <w:r w:rsidR="00CB2A49" w:rsidRPr="005C4D41">
        <w:rPr>
          <w:rFonts w:ascii="Times New Roman" w:hAnsi="Times New Roman" w:cs="Times New Roman"/>
          <w:sz w:val="24"/>
          <w:szCs w:val="24"/>
        </w:rPr>
        <w:t>Akintunde</w:t>
      </w:r>
      <w:proofErr w:type="spellEnd"/>
      <w:r w:rsidR="00CB2A49" w:rsidRPr="005C4D41">
        <w:rPr>
          <w:rFonts w:ascii="Times New Roman" w:hAnsi="Times New Roman" w:cs="Times New Roman"/>
          <w:sz w:val="24"/>
          <w:szCs w:val="24"/>
        </w:rPr>
        <w:t xml:space="preserve"> et al. (2021) as they reported no significant (P &gt; 0.05) difference</w:t>
      </w:r>
      <w:r w:rsidR="00575588" w:rsidRPr="005C4D41">
        <w:rPr>
          <w:rFonts w:ascii="Times New Roman" w:hAnsi="Times New Roman" w:cs="Times New Roman"/>
          <w:sz w:val="24"/>
          <w:szCs w:val="24"/>
        </w:rPr>
        <w:t xml:space="preserve">. Research findings of </w:t>
      </w:r>
      <w:proofErr w:type="spellStart"/>
      <w:r w:rsidR="00575588" w:rsidRPr="005C4D41">
        <w:rPr>
          <w:rFonts w:ascii="Times New Roman" w:hAnsi="Times New Roman" w:cs="Times New Roman"/>
          <w:sz w:val="24"/>
          <w:szCs w:val="24"/>
        </w:rPr>
        <w:t>Chisoro</w:t>
      </w:r>
      <w:proofErr w:type="spellEnd"/>
      <w:r w:rsidR="00575588" w:rsidRPr="005C4D41">
        <w:rPr>
          <w:rFonts w:ascii="Times New Roman" w:hAnsi="Times New Roman" w:cs="Times New Roman"/>
          <w:sz w:val="24"/>
          <w:szCs w:val="24"/>
        </w:rPr>
        <w:t xml:space="preserve"> et al. (2025) support the result of this research on full intestine and lungs percentage. They did not record significant (P &gt; 0.05) difference on these parameters though they had varied but comparable values.  </w:t>
      </w:r>
      <w:r w:rsidR="00A85C46" w:rsidRPr="005C4D41">
        <w:rPr>
          <w:rFonts w:ascii="Times New Roman" w:hAnsi="Times New Roman" w:cs="Times New Roman"/>
          <w:sz w:val="24"/>
          <w:szCs w:val="24"/>
        </w:rPr>
        <w:t xml:space="preserve"> </w:t>
      </w:r>
    </w:p>
    <w:p w:rsidR="005827B8" w:rsidRPr="005C4D41" w:rsidRDefault="005827B8" w:rsidP="00A50FDD">
      <w:pPr>
        <w:spacing w:after="0" w:line="360" w:lineRule="auto"/>
        <w:ind w:right="-270"/>
        <w:jc w:val="both"/>
        <w:rPr>
          <w:rFonts w:ascii="Times New Roman" w:hAnsi="Times New Roman" w:cs="Times New Roman"/>
          <w:b/>
          <w:sz w:val="24"/>
          <w:szCs w:val="24"/>
        </w:rPr>
      </w:pPr>
    </w:p>
    <w:p w:rsidR="00094836" w:rsidRPr="005C4D41" w:rsidRDefault="00094836" w:rsidP="00A50FDD">
      <w:pPr>
        <w:spacing w:after="0" w:line="360" w:lineRule="auto"/>
        <w:ind w:right="-270"/>
        <w:jc w:val="both"/>
        <w:rPr>
          <w:rFonts w:ascii="Times New Roman" w:hAnsi="Times New Roman" w:cs="Times New Roman"/>
          <w:b/>
          <w:sz w:val="24"/>
          <w:szCs w:val="24"/>
        </w:rPr>
      </w:pPr>
      <w:r w:rsidRPr="005C4D41">
        <w:rPr>
          <w:rFonts w:ascii="Times New Roman" w:hAnsi="Times New Roman" w:cs="Times New Roman"/>
          <w:b/>
          <w:sz w:val="24"/>
          <w:szCs w:val="24"/>
        </w:rPr>
        <w:t>CONCLUSION</w:t>
      </w:r>
    </w:p>
    <w:p w:rsidR="00100F7E" w:rsidRDefault="005F0205" w:rsidP="00A50FDD">
      <w:pPr>
        <w:spacing w:after="0" w:line="360" w:lineRule="auto"/>
        <w:ind w:right="-270"/>
        <w:jc w:val="both"/>
        <w:rPr>
          <w:rFonts w:ascii="Times New Roman" w:hAnsi="Times New Roman" w:cs="Times New Roman"/>
          <w:sz w:val="24"/>
          <w:szCs w:val="24"/>
        </w:rPr>
      </w:pP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i/>
          <w:sz w:val="24"/>
          <w:szCs w:val="24"/>
        </w:rPr>
        <w:t xml:space="preserve"> </w:t>
      </w:r>
      <w:r w:rsidRPr="005C4D41">
        <w:rPr>
          <w:rFonts w:ascii="Times New Roman" w:hAnsi="Times New Roman" w:cs="Times New Roman"/>
          <w:sz w:val="24"/>
          <w:szCs w:val="24"/>
        </w:rPr>
        <w:t>leaf meal (</w:t>
      </w:r>
      <w:proofErr w:type="spellStart"/>
      <w:r w:rsidRPr="005C4D41">
        <w:rPr>
          <w:rFonts w:ascii="Times New Roman" w:hAnsi="Times New Roman" w:cs="Times New Roman"/>
          <w:sz w:val="24"/>
          <w:szCs w:val="24"/>
        </w:rPr>
        <w:t>MpLM</w:t>
      </w:r>
      <w:proofErr w:type="spellEnd"/>
      <w:r w:rsidRPr="005C4D41">
        <w:rPr>
          <w:rFonts w:ascii="Times New Roman" w:hAnsi="Times New Roman" w:cs="Times New Roman"/>
          <w:sz w:val="24"/>
          <w:szCs w:val="24"/>
        </w:rPr>
        <w:t>) diets</w:t>
      </w:r>
      <w:r w:rsidR="00350723" w:rsidRPr="005C4D41">
        <w:rPr>
          <w:rFonts w:ascii="Times New Roman" w:hAnsi="Times New Roman" w:cs="Times New Roman"/>
          <w:sz w:val="24"/>
          <w:szCs w:val="24"/>
        </w:rPr>
        <w:t xml:space="preserve"> </w:t>
      </w:r>
      <w:r w:rsidR="00100F7E">
        <w:rPr>
          <w:rFonts w:ascii="Times New Roman" w:hAnsi="Times New Roman" w:cs="Times New Roman"/>
          <w:sz w:val="24"/>
          <w:szCs w:val="24"/>
        </w:rPr>
        <w:t>could be suitably used as feed supplement without posing</w:t>
      </w:r>
      <w:r w:rsidR="00350723" w:rsidRPr="005C4D41">
        <w:rPr>
          <w:rFonts w:ascii="Times New Roman" w:hAnsi="Times New Roman" w:cs="Times New Roman"/>
          <w:sz w:val="24"/>
          <w:szCs w:val="24"/>
        </w:rPr>
        <w:t xml:space="preserve"> health ha</w:t>
      </w:r>
      <w:r w:rsidRPr="005C4D41">
        <w:rPr>
          <w:rFonts w:ascii="Times New Roman" w:hAnsi="Times New Roman" w:cs="Times New Roman"/>
          <w:sz w:val="24"/>
          <w:szCs w:val="24"/>
        </w:rPr>
        <w:t>zards</w:t>
      </w:r>
      <w:r w:rsidR="00094836" w:rsidRPr="005C4D41">
        <w:rPr>
          <w:rFonts w:ascii="Times New Roman" w:hAnsi="Times New Roman" w:cs="Times New Roman"/>
          <w:sz w:val="24"/>
          <w:szCs w:val="24"/>
        </w:rPr>
        <w:t xml:space="preserve"> to</w:t>
      </w:r>
      <w:r w:rsidRPr="005C4D41">
        <w:rPr>
          <w:rFonts w:ascii="Times New Roman" w:hAnsi="Times New Roman" w:cs="Times New Roman"/>
          <w:sz w:val="24"/>
          <w:szCs w:val="24"/>
        </w:rPr>
        <w:t xml:space="preserve"> the grower</w:t>
      </w:r>
      <w:r w:rsidR="00094836" w:rsidRPr="005C4D41">
        <w:rPr>
          <w:rFonts w:ascii="Times New Roman" w:hAnsi="Times New Roman" w:cs="Times New Roman"/>
          <w:sz w:val="24"/>
          <w:szCs w:val="24"/>
        </w:rPr>
        <w:t xml:space="preserve"> pigs as </w:t>
      </w:r>
      <w:r w:rsidR="00350723" w:rsidRPr="005C4D41">
        <w:rPr>
          <w:rFonts w:ascii="Times New Roman" w:hAnsi="Times New Roman" w:cs="Times New Roman"/>
          <w:sz w:val="24"/>
          <w:szCs w:val="24"/>
        </w:rPr>
        <w:t xml:space="preserve">clearly </w:t>
      </w:r>
      <w:r w:rsidR="00094836" w:rsidRPr="005C4D41">
        <w:rPr>
          <w:rFonts w:ascii="Times New Roman" w:hAnsi="Times New Roman" w:cs="Times New Roman"/>
          <w:sz w:val="24"/>
          <w:szCs w:val="24"/>
        </w:rPr>
        <w:t>depicted</w:t>
      </w:r>
      <w:r w:rsidR="00100F7E">
        <w:rPr>
          <w:rFonts w:ascii="Times New Roman" w:hAnsi="Times New Roman" w:cs="Times New Roman"/>
          <w:sz w:val="24"/>
          <w:szCs w:val="24"/>
        </w:rPr>
        <w:t xml:space="preserve"> in this research. The </w:t>
      </w:r>
      <w:r w:rsidR="00094836" w:rsidRPr="005C4D41">
        <w:rPr>
          <w:rFonts w:ascii="Times New Roman" w:hAnsi="Times New Roman" w:cs="Times New Roman"/>
          <w:sz w:val="24"/>
          <w:szCs w:val="24"/>
        </w:rPr>
        <w:t xml:space="preserve">normal </w:t>
      </w:r>
      <w:r w:rsidR="00350723" w:rsidRPr="005C4D41">
        <w:rPr>
          <w:rFonts w:ascii="Times New Roman" w:hAnsi="Times New Roman" w:cs="Times New Roman"/>
          <w:sz w:val="24"/>
          <w:szCs w:val="24"/>
        </w:rPr>
        <w:t xml:space="preserve">ranges of </w:t>
      </w:r>
      <w:proofErr w:type="spellStart"/>
      <w:r w:rsidR="00350723" w:rsidRPr="005C4D41">
        <w:rPr>
          <w:rFonts w:ascii="Times New Roman" w:hAnsi="Times New Roman" w:cs="Times New Roman"/>
          <w:sz w:val="24"/>
          <w:szCs w:val="24"/>
        </w:rPr>
        <w:t>haemato</w:t>
      </w:r>
      <w:proofErr w:type="spellEnd"/>
      <w:r w:rsidR="00350723" w:rsidRPr="005C4D41">
        <w:rPr>
          <w:rFonts w:ascii="Times New Roman" w:hAnsi="Times New Roman" w:cs="Times New Roman"/>
          <w:sz w:val="24"/>
          <w:szCs w:val="24"/>
        </w:rPr>
        <w:t>-</w:t>
      </w:r>
      <w:r w:rsidR="00094836" w:rsidRPr="005C4D41">
        <w:rPr>
          <w:rFonts w:ascii="Times New Roman" w:hAnsi="Times New Roman" w:cs="Times New Roman"/>
          <w:sz w:val="24"/>
          <w:szCs w:val="24"/>
        </w:rPr>
        <w:t>biochemical indices</w:t>
      </w:r>
      <w:r w:rsidR="00350723" w:rsidRPr="005C4D41">
        <w:rPr>
          <w:rFonts w:ascii="Times New Roman" w:hAnsi="Times New Roman" w:cs="Times New Roman"/>
          <w:sz w:val="24"/>
          <w:szCs w:val="24"/>
        </w:rPr>
        <w:t xml:space="preserve"> </w:t>
      </w:r>
      <w:r w:rsidR="00100F7E">
        <w:rPr>
          <w:rFonts w:ascii="Times New Roman" w:hAnsi="Times New Roman" w:cs="Times New Roman"/>
          <w:sz w:val="24"/>
          <w:szCs w:val="24"/>
        </w:rPr>
        <w:t>revealed that they were</w:t>
      </w:r>
      <w:r w:rsidR="00350723" w:rsidRPr="005C4D41">
        <w:rPr>
          <w:rFonts w:ascii="Times New Roman" w:hAnsi="Times New Roman" w:cs="Times New Roman"/>
          <w:sz w:val="24"/>
          <w:szCs w:val="24"/>
        </w:rPr>
        <w:t xml:space="preserve"> neither </w:t>
      </w:r>
      <w:proofErr w:type="spellStart"/>
      <w:r w:rsidR="00350723" w:rsidRPr="005C4D41">
        <w:rPr>
          <w:rFonts w:ascii="Times New Roman" w:hAnsi="Times New Roman" w:cs="Times New Roman"/>
          <w:sz w:val="24"/>
          <w:szCs w:val="24"/>
        </w:rPr>
        <w:t>hypolipidemic</w:t>
      </w:r>
      <w:proofErr w:type="spellEnd"/>
      <w:r w:rsidR="00350723" w:rsidRPr="005C4D41">
        <w:rPr>
          <w:rFonts w:ascii="Times New Roman" w:hAnsi="Times New Roman" w:cs="Times New Roman"/>
          <w:sz w:val="24"/>
          <w:szCs w:val="24"/>
        </w:rPr>
        <w:t xml:space="preserve"> nor hypoglycemic on the experimental diets.</w:t>
      </w:r>
      <w:r w:rsidR="00094836" w:rsidRPr="005C4D41">
        <w:rPr>
          <w:rFonts w:ascii="Times New Roman" w:hAnsi="Times New Roman" w:cs="Times New Roman"/>
          <w:sz w:val="24"/>
          <w:szCs w:val="24"/>
        </w:rPr>
        <w:t xml:space="preserve"> </w:t>
      </w:r>
      <w:r w:rsidR="00350723" w:rsidRPr="005C4D41">
        <w:rPr>
          <w:rFonts w:ascii="Times New Roman" w:hAnsi="Times New Roman" w:cs="Times New Roman"/>
          <w:sz w:val="24"/>
          <w:szCs w:val="24"/>
        </w:rPr>
        <w:t xml:space="preserve">The internal organs of the animals were all normal with their appropriate </w:t>
      </w:r>
      <w:r w:rsidR="00350723" w:rsidRPr="005C4D41">
        <w:rPr>
          <w:rFonts w:ascii="Times New Roman" w:hAnsi="Times New Roman" w:cs="Times New Roman"/>
          <w:sz w:val="24"/>
          <w:szCs w:val="24"/>
        </w:rPr>
        <w:lastRenderedPageBreak/>
        <w:t xml:space="preserve">ranges. </w:t>
      </w:r>
      <w:proofErr w:type="spellStart"/>
      <w:r w:rsidR="00350723" w:rsidRPr="005C4D41">
        <w:rPr>
          <w:rFonts w:ascii="Times New Roman" w:hAnsi="Times New Roman" w:cs="Times New Roman"/>
          <w:i/>
          <w:sz w:val="24"/>
          <w:szCs w:val="24"/>
        </w:rPr>
        <w:t>Mucuna</w:t>
      </w:r>
      <w:proofErr w:type="spellEnd"/>
      <w:r w:rsidR="00350723" w:rsidRPr="005C4D41">
        <w:rPr>
          <w:rFonts w:ascii="Times New Roman" w:hAnsi="Times New Roman" w:cs="Times New Roman"/>
          <w:i/>
          <w:sz w:val="24"/>
          <w:szCs w:val="24"/>
        </w:rPr>
        <w:t xml:space="preserve"> </w:t>
      </w:r>
      <w:proofErr w:type="spellStart"/>
      <w:r w:rsidR="00350723" w:rsidRPr="005C4D41">
        <w:rPr>
          <w:rFonts w:ascii="Times New Roman" w:hAnsi="Times New Roman" w:cs="Times New Roman"/>
          <w:i/>
          <w:sz w:val="24"/>
          <w:szCs w:val="24"/>
        </w:rPr>
        <w:t>pruriens</w:t>
      </w:r>
      <w:proofErr w:type="spellEnd"/>
      <w:r w:rsidR="00350723" w:rsidRPr="005C4D41">
        <w:rPr>
          <w:rFonts w:ascii="Times New Roman" w:hAnsi="Times New Roman" w:cs="Times New Roman"/>
          <w:i/>
          <w:sz w:val="24"/>
          <w:szCs w:val="24"/>
        </w:rPr>
        <w:t xml:space="preserve"> </w:t>
      </w:r>
      <w:r w:rsidR="00350723" w:rsidRPr="005C4D41">
        <w:rPr>
          <w:rFonts w:ascii="Times New Roman" w:hAnsi="Times New Roman" w:cs="Times New Roman"/>
          <w:sz w:val="24"/>
          <w:szCs w:val="24"/>
        </w:rPr>
        <w:t xml:space="preserve">leaf meal </w:t>
      </w:r>
      <w:proofErr w:type="gramStart"/>
      <w:r w:rsidR="00100F7E">
        <w:rPr>
          <w:rFonts w:ascii="Times New Roman" w:hAnsi="Times New Roman" w:cs="Times New Roman"/>
          <w:sz w:val="24"/>
          <w:szCs w:val="24"/>
        </w:rPr>
        <w:t>posses</w:t>
      </w:r>
      <w:proofErr w:type="gramEnd"/>
      <w:r w:rsidR="00100F7E">
        <w:rPr>
          <w:rFonts w:ascii="Times New Roman" w:hAnsi="Times New Roman" w:cs="Times New Roman"/>
          <w:sz w:val="24"/>
          <w:szCs w:val="24"/>
        </w:rPr>
        <w:t xml:space="preserve"> appreciable level of feed nutrient hence it </w:t>
      </w:r>
      <w:r w:rsidR="00350723" w:rsidRPr="005C4D41">
        <w:rPr>
          <w:rFonts w:ascii="Times New Roman" w:hAnsi="Times New Roman" w:cs="Times New Roman"/>
          <w:sz w:val="24"/>
          <w:szCs w:val="24"/>
        </w:rPr>
        <w:t xml:space="preserve">could therefore be </w:t>
      </w:r>
      <w:r w:rsidR="00100F7E">
        <w:rPr>
          <w:rFonts w:ascii="Times New Roman" w:hAnsi="Times New Roman" w:cs="Times New Roman"/>
          <w:sz w:val="24"/>
          <w:szCs w:val="24"/>
        </w:rPr>
        <w:t>recommended to as</w:t>
      </w:r>
      <w:r w:rsidR="00350723" w:rsidRPr="005C4D41">
        <w:rPr>
          <w:rFonts w:ascii="Times New Roman" w:hAnsi="Times New Roman" w:cs="Times New Roman"/>
          <w:sz w:val="24"/>
          <w:szCs w:val="24"/>
        </w:rPr>
        <w:t xml:space="preserve"> </w:t>
      </w:r>
      <w:r w:rsidR="00100F7E">
        <w:rPr>
          <w:rFonts w:ascii="Times New Roman" w:hAnsi="Times New Roman" w:cs="Times New Roman"/>
          <w:sz w:val="24"/>
          <w:szCs w:val="24"/>
        </w:rPr>
        <w:t xml:space="preserve">feed </w:t>
      </w:r>
      <w:r w:rsidR="00350723" w:rsidRPr="005C4D41">
        <w:rPr>
          <w:rFonts w:ascii="Times New Roman" w:hAnsi="Times New Roman" w:cs="Times New Roman"/>
          <w:sz w:val="24"/>
          <w:szCs w:val="24"/>
        </w:rPr>
        <w:t xml:space="preserve">supplement </w:t>
      </w:r>
      <w:r w:rsidR="00100F7E">
        <w:rPr>
          <w:rFonts w:ascii="Times New Roman" w:hAnsi="Times New Roman" w:cs="Times New Roman"/>
          <w:sz w:val="24"/>
          <w:szCs w:val="24"/>
        </w:rPr>
        <w:t xml:space="preserve">for </w:t>
      </w:r>
      <w:r w:rsidR="00350723" w:rsidRPr="005C4D41">
        <w:rPr>
          <w:rFonts w:ascii="Times New Roman" w:hAnsi="Times New Roman" w:cs="Times New Roman"/>
          <w:sz w:val="24"/>
          <w:szCs w:val="24"/>
        </w:rPr>
        <w:t>grower pigs diets</w:t>
      </w:r>
    </w:p>
    <w:p w:rsidR="00646CDC" w:rsidRDefault="00100F7E" w:rsidP="00A50FDD">
      <w:pPr>
        <w:spacing w:after="0" w:line="360" w:lineRule="auto"/>
        <w:ind w:right="-270"/>
        <w:jc w:val="both"/>
        <w:rPr>
          <w:rFonts w:ascii="Times New Roman" w:hAnsi="Times New Roman" w:cs="Times New Roman"/>
          <w:sz w:val="24"/>
          <w:szCs w:val="24"/>
        </w:rPr>
      </w:pPr>
      <w:r w:rsidRPr="00100F7E">
        <w:rPr>
          <w:rFonts w:ascii="Times New Roman" w:hAnsi="Times New Roman" w:cs="Times New Roman"/>
          <w:b/>
          <w:sz w:val="24"/>
          <w:szCs w:val="24"/>
        </w:rPr>
        <w:t>DECLARATIONS</w:t>
      </w:r>
    </w:p>
    <w:p w:rsidR="00F14BD8" w:rsidRPr="00F14BD8" w:rsidRDefault="00F14BD8" w:rsidP="00A50FDD">
      <w:pPr>
        <w:spacing w:after="0" w:line="360" w:lineRule="auto"/>
        <w:ind w:right="-270"/>
        <w:jc w:val="both"/>
        <w:rPr>
          <w:rFonts w:ascii="Times New Roman" w:hAnsi="Times New Roman" w:cs="Times New Roman"/>
          <w:sz w:val="24"/>
          <w:szCs w:val="24"/>
        </w:rPr>
      </w:pPr>
      <w:r w:rsidRPr="00F14BD8">
        <w:rPr>
          <w:rFonts w:ascii="Times New Roman" w:hAnsi="Times New Roman" w:cs="Times New Roman"/>
          <w:b/>
          <w:sz w:val="24"/>
          <w:szCs w:val="24"/>
        </w:rPr>
        <w:t>Funding</w:t>
      </w:r>
      <w:r>
        <w:rPr>
          <w:rFonts w:ascii="Times New Roman" w:hAnsi="Times New Roman" w:cs="Times New Roman"/>
          <w:b/>
          <w:sz w:val="24"/>
          <w:szCs w:val="24"/>
        </w:rPr>
        <w:t xml:space="preserve">:  </w:t>
      </w:r>
      <w:r>
        <w:rPr>
          <w:rFonts w:ascii="Times New Roman" w:hAnsi="Times New Roman" w:cs="Times New Roman"/>
          <w:sz w:val="24"/>
          <w:szCs w:val="24"/>
        </w:rPr>
        <w:t>Funding of this research was wholly borne by the four academic researchers.</w:t>
      </w:r>
    </w:p>
    <w:p w:rsidR="00646CDC" w:rsidRPr="00F14BD8" w:rsidRDefault="00646CDC" w:rsidP="00F14BD8">
      <w:pPr>
        <w:spacing w:before="240" w:after="0" w:line="360" w:lineRule="auto"/>
        <w:ind w:right="-270"/>
        <w:rPr>
          <w:rFonts w:ascii="Times New Roman" w:hAnsi="Times New Roman" w:cs="Times New Roman"/>
          <w:b/>
          <w:sz w:val="24"/>
          <w:szCs w:val="24"/>
        </w:rPr>
      </w:pPr>
      <w:r w:rsidRPr="005C4D41">
        <w:rPr>
          <w:rFonts w:ascii="Times New Roman" w:hAnsi="Times New Roman" w:cs="Times New Roman"/>
          <w:b/>
          <w:sz w:val="24"/>
          <w:szCs w:val="24"/>
        </w:rPr>
        <w:t>A</w:t>
      </w:r>
      <w:r w:rsidR="00F14BD8" w:rsidRPr="005C4D41">
        <w:rPr>
          <w:rFonts w:ascii="Times New Roman" w:hAnsi="Times New Roman" w:cs="Times New Roman"/>
          <w:b/>
          <w:sz w:val="24"/>
          <w:szCs w:val="24"/>
        </w:rPr>
        <w:t>cknowledgement</w:t>
      </w:r>
      <w:r w:rsidR="00F14BD8">
        <w:rPr>
          <w:rFonts w:ascii="Times New Roman" w:hAnsi="Times New Roman" w:cs="Times New Roman"/>
          <w:b/>
          <w:sz w:val="24"/>
          <w:szCs w:val="24"/>
        </w:rPr>
        <w:t xml:space="preserve">: </w:t>
      </w:r>
      <w:r w:rsidR="004A5850" w:rsidRPr="005C4D41">
        <w:rPr>
          <w:rFonts w:ascii="Times New Roman" w:hAnsi="Times New Roman" w:cs="Times New Roman"/>
          <w:sz w:val="24"/>
          <w:szCs w:val="24"/>
        </w:rPr>
        <w:t>A</w:t>
      </w:r>
      <w:r w:rsidRPr="005C4D41">
        <w:rPr>
          <w:rFonts w:ascii="Times New Roman" w:hAnsi="Times New Roman" w:cs="Times New Roman"/>
          <w:sz w:val="24"/>
          <w:szCs w:val="24"/>
        </w:rPr>
        <w:t xml:space="preserve">ppreciations go to the staffers of the piggery session and colleagues of the Department of Animal Production of Dennis </w:t>
      </w:r>
      <w:proofErr w:type="spellStart"/>
      <w:r w:rsidRPr="005C4D41">
        <w:rPr>
          <w:rFonts w:ascii="Times New Roman" w:hAnsi="Times New Roman" w:cs="Times New Roman"/>
          <w:sz w:val="24"/>
          <w:szCs w:val="24"/>
        </w:rPr>
        <w:t>Osadebay</w:t>
      </w:r>
      <w:proofErr w:type="spellEnd"/>
      <w:r w:rsidRPr="005C4D41">
        <w:rPr>
          <w:rFonts w:ascii="Times New Roman" w:hAnsi="Times New Roman" w:cs="Times New Roman"/>
          <w:sz w:val="24"/>
          <w:szCs w:val="24"/>
        </w:rPr>
        <w:t xml:space="preserve"> University, </w:t>
      </w:r>
      <w:proofErr w:type="spellStart"/>
      <w:r w:rsidRPr="005C4D41">
        <w:rPr>
          <w:rFonts w:ascii="Times New Roman" w:hAnsi="Times New Roman" w:cs="Times New Roman"/>
          <w:sz w:val="24"/>
          <w:szCs w:val="24"/>
        </w:rPr>
        <w:t>Asaba</w:t>
      </w:r>
      <w:proofErr w:type="spellEnd"/>
      <w:r w:rsidRPr="005C4D41">
        <w:rPr>
          <w:rFonts w:ascii="Times New Roman" w:hAnsi="Times New Roman" w:cs="Times New Roman"/>
          <w:sz w:val="24"/>
          <w:szCs w:val="24"/>
        </w:rPr>
        <w:t xml:space="preserve">, </w:t>
      </w:r>
      <w:proofErr w:type="gramStart"/>
      <w:r w:rsidRPr="005C4D41">
        <w:rPr>
          <w:rFonts w:ascii="Times New Roman" w:hAnsi="Times New Roman" w:cs="Times New Roman"/>
          <w:sz w:val="24"/>
          <w:szCs w:val="24"/>
        </w:rPr>
        <w:t>Delta</w:t>
      </w:r>
      <w:proofErr w:type="gramEnd"/>
      <w:r w:rsidRPr="005C4D41">
        <w:rPr>
          <w:rFonts w:ascii="Times New Roman" w:hAnsi="Times New Roman" w:cs="Times New Roman"/>
          <w:sz w:val="24"/>
          <w:szCs w:val="24"/>
        </w:rPr>
        <w:t xml:space="preserve"> State, Nigeria. The technical support and assistance throughout the duration of the feeding trial is worthy of recognition. </w:t>
      </w:r>
    </w:p>
    <w:p w:rsidR="00F14BD8" w:rsidRDefault="00F14BD8" w:rsidP="00656FDC">
      <w:pPr>
        <w:spacing w:before="240" w:after="0" w:line="360" w:lineRule="auto"/>
        <w:ind w:right="-270"/>
        <w:jc w:val="both"/>
        <w:rPr>
          <w:rFonts w:ascii="Times New Roman" w:hAnsi="Times New Roman" w:cs="Times New Roman"/>
          <w:sz w:val="24"/>
          <w:szCs w:val="24"/>
        </w:rPr>
      </w:pPr>
      <w:r w:rsidRPr="005C4D41">
        <w:rPr>
          <w:rFonts w:ascii="Times New Roman" w:hAnsi="Times New Roman" w:cs="Times New Roman"/>
          <w:b/>
          <w:sz w:val="24"/>
          <w:szCs w:val="24"/>
        </w:rPr>
        <w:t>Conflict of Interest</w:t>
      </w:r>
      <w:r>
        <w:rPr>
          <w:rFonts w:ascii="Times New Roman" w:hAnsi="Times New Roman" w:cs="Times New Roman"/>
          <w:b/>
          <w:sz w:val="24"/>
          <w:szCs w:val="24"/>
        </w:rPr>
        <w:t>:</w:t>
      </w:r>
      <w:r>
        <w:rPr>
          <w:rFonts w:ascii="Times New Roman" w:hAnsi="Times New Roman" w:cs="Times New Roman"/>
          <w:sz w:val="24"/>
          <w:szCs w:val="24"/>
        </w:rPr>
        <w:t xml:space="preserve"> We, the authors </w:t>
      </w:r>
      <w:r w:rsidRPr="005C4D41">
        <w:rPr>
          <w:rFonts w:ascii="Times New Roman" w:hAnsi="Times New Roman" w:cs="Times New Roman"/>
          <w:sz w:val="24"/>
          <w:szCs w:val="24"/>
        </w:rPr>
        <w:t>hereby declared that this research work has no conflict of interest</w:t>
      </w:r>
      <w:r>
        <w:rPr>
          <w:rFonts w:ascii="Times New Roman" w:hAnsi="Times New Roman" w:cs="Times New Roman"/>
          <w:sz w:val="24"/>
          <w:szCs w:val="24"/>
        </w:rPr>
        <w:t xml:space="preserve"> of finance, personal relationship or place of publication</w:t>
      </w:r>
      <w:r w:rsidRPr="005C4D41">
        <w:rPr>
          <w:rFonts w:ascii="Times New Roman" w:hAnsi="Times New Roman" w:cs="Times New Roman"/>
          <w:sz w:val="24"/>
          <w:szCs w:val="24"/>
        </w:rPr>
        <w:t>.</w:t>
      </w:r>
    </w:p>
    <w:p w:rsidR="00656FDC" w:rsidRPr="00656FDC" w:rsidRDefault="00656FDC" w:rsidP="00656FDC">
      <w:pPr>
        <w:spacing w:before="240" w:after="0" w:line="360" w:lineRule="auto"/>
        <w:ind w:right="-270"/>
        <w:jc w:val="both"/>
        <w:rPr>
          <w:rFonts w:ascii="Times New Roman" w:hAnsi="Times New Roman" w:cs="Times New Roman"/>
          <w:b/>
          <w:sz w:val="24"/>
          <w:szCs w:val="24"/>
        </w:rPr>
      </w:pPr>
      <w:r w:rsidRPr="00656FDC">
        <w:rPr>
          <w:rFonts w:ascii="Times New Roman" w:hAnsi="Times New Roman" w:cs="Times New Roman"/>
          <w:b/>
          <w:sz w:val="24"/>
          <w:szCs w:val="24"/>
        </w:rPr>
        <w:t>Authors Contribution:</w:t>
      </w:r>
      <w:r w:rsidRPr="00037675">
        <w:rPr>
          <w:rFonts w:ascii="Times New Roman" w:hAnsi="Times New Roman" w:cs="Times New Roman"/>
          <w:sz w:val="24"/>
          <w:szCs w:val="24"/>
        </w:rPr>
        <w:t xml:space="preserve"> IA investigated the study, collate and analyze data and prepare the manuscript; MH </w:t>
      </w:r>
      <w:r w:rsidR="00037675" w:rsidRPr="00037675">
        <w:rPr>
          <w:rFonts w:ascii="Times New Roman" w:hAnsi="Times New Roman" w:cs="Times New Roman"/>
          <w:sz w:val="24"/>
          <w:szCs w:val="24"/>
        </w:rPr>
        <w:t>supported in conceptualization and manuscript writing; IDA also contributed in writing and editing of manuscript while DOC contributed in data discussion and interpretation.</w:t>
      </w:r>
      <w:r>
        <w:rPr>
          <w:rFonts w:ascii="Times New Roman" w:hAnsi="Times New Roman" w:cs="Times New Roman"/>
          <w:b/>
          <w:sz w:val="24"/>
          <w:szCs w:val="24"/>
        </w:rPr>
        <w:t xml:space="preserve"> </w:t>
      </w: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A50FDD" w:rsidRDefault="00A50FDD" w:rsidP="00407C6E">
      <w:pPr>
        <w:spacing w:after="0" w:line="360" w:lineRule="auto"/>
        <w:jc w:val="both"/>
        <w:rPr>
          <w:rFonts w:ascii="Times New Roman" w:eastAsia="CIDFont+F4" w:hAnsi="Times New Roman" w:cs="Times New Roman"/>
          <w:b/>
          <w:sz w:val="24"/>
          <w:szCs w:val="24"/>
        </w:rPr>
      </w:pPr>
    </w:p>
    <w:p w:rsidR="001C3522" w:rsidRPr="005C4D41" w:rsidRDefault="001C3522" w:rsidP="00407C6E">
      <w:pPr>
        <w:spacing w:after="0" w:line="360" w:lineRule="auto"/>
        <w:jc w:val="both"/>
        <w:rPr>
          <w:rFonts w:ascii="Times New Roman" w:eastAsia="CIDFont+F4" w:hAnsi="Times New Roman" w:cs="Times New Roman"/>
          <w:b/>
          <w:sz w:val="24"/>
          <w:szCs w:val="24"/>
        </w:rPr>
      </w:pPr>
      <w:r w:rsidRPr="005C4D41">
        <w:rPr>
          <w:rFonts w:ascii="Times New Roman" w:eastAsia="CIDFont+F4" w:hAnsi="Times New Roman" w:cs="Times New Roman"/>
          <w:b/>
          <w:sz w:val="24"/>
          <w:szCs w:val="24"/>
        </w:rPr>
        <w:lastRenderedPageBreak/>
        <w:t>REEFRENCES</w:t>
      </w:r>
    </w:p>
    <w:p w:rsidR="00E31736" w:rsidRPr="005C4D41" w:rsidRDefault="00E31736" w:rsidP="00E31736">
      <w:pPr>
        <w:jc w:val="both"/>
        <w:rPr>
          <w:rFonts w:ascii="Times New Roman" w:hAnsi="Times New Roman" w:cs="Times New Roman"/>
          <w:sz w:val="24"/>
          <w:szCs w:val="24"/>
        </w:rPr>
      </w:pPr>
      <w:proofErr w:type="spellStart"/>
      <w:proofErr w:type="gramStart"/>
      <w:r w:rsidRPr="005C4D41">
        <w:rPr>
          <w:rFonts w:ascii="Times New Roman" w:hAnsi="Times New Roman" w:cs="Times New Roman"/>
          <w:sz w:val="24"/>
          <w:szCs w:val="24"/>
        </w:rPr>
        <w:t>Abonyi</w:t>
      </w:r>
      <w:proofErr w:type="spellEnd"/>
      <w:r w:rsidRPr="005C4D41">
        <w:rPr>
          <w:rFonts w:ascii="Times New Roman" w:hAnsi="Times New Roman" w:cs="Times New Roman"/>
          <w:sz w:val="24"/>
          <w:szCs w:val="24"/>
        </w:rPr>
        <w:t xml:space="preserve"> FO, </w:t>
      </w:r>
      <w:proofErr w:type="spellStart"/>
      <w:r w:rsidRPr="005C4D41">
        <w:rPr>
          <w:rFonts w:ascii="Times New Roman" w:hAnsi="Times New Roman" w:cs="Times New Roman"/>
          <w:sz w:val="24"/>
          <w:szCs w:val="24"/>
        </w:rPr>
        <w:t>Arinzechukwu</w:t>
      </w:r>
      <w:proofErr w:type="spellEnd"/>
      <w:r w:rsidRPr="005C4D41">
        <w:rPr>
          <w:rFonts w:ascii="Times New Roman" w:hAnsi="Times New Roman" w:cs="Times New Roman"/>
          <w:sz w:val="24"/>
          <w:szCs w:val="24"/>
        </w:rPr>
        <w:t xml:space="preserve"> UC, </w:t>
      </w:r>
      <w:proofErr w:type="spellStart"/>
      <w:r w:rsidRPr="005C4D41">
        <w:rPr>
          <w:rFonts w:ascii="Times New Roman" w:hAnsi="Times New Roman" w:cs="Times New Roman"/>
          <w:sz w:val="24"/>
          <w:szCs w:val="24"/>
        </w:rPr>
        <w:t>Eze</w:t>
      </w:r>
      <w:proofErr w:type="spellEnd"/>
      <w:r w:rsidRPr="005C4D41">
        <w:rPr>
          <w:rFonts w:ascii="Times New Roman" w:hAnsi="Times New Roman" w:cs="Times New Roman"/>
          <w:sz w:val="24"/>
          <w:szCs w:val="24"/>
        </w:rPr>
        <w:t xml:space="preserve"> DC, </w:t>
      </w:r>
      <w:proofErr w:type="spellStart"/>
      <w:r w:rsidRPr="005C4D41">
        <w:rPr>
          <w:rFonts w:ascii="Times New Roman" w:hAnsi="Times New Roman" w:cs="Times New Roman"/>
          <w:sz w:val="24"/>
          <w:szCs w:val="24"/>
        </w:rPr>
        <w:t>Okwor</w:t>
      </w:r>
      <w:proofErr w:type="spellEnd"/>
      <w:r w:rsidRPr="005C4D41">
        <w:rPr>
          <w:rFonts w:ascii="Times New Roman" w:hAnsi="Times New Roman" w:cs="Times New Roman"/>
          <w:sz w:val="24"/>
          <w:szCs w:val="24"/>
        </w:rPr>
        <w:t xml:space="preserve"> EC, </w:t>
      </w:r>
      <w:proofErr w:type="spellStart"/>
      <w:r w:rsidRPr="005C4D41">
        <w:rPr>
          <w:rFonts w:ascii="Times New Roman" w:hAnsi="Times New Roman" w:cs="Times New Roman"/>
          <w:sz w:val="24"/>
          <w:szCs w:val="24"/>
        </w:rPr>
        <w:t>Eze</w:t>
      </w:r>
      <w:proofErr w:type="spellEnd"/>
      <w:r w:rsidRPr="005C4D41">
        <w:rPr>
          <w:rFonts w:ascii="Times New Roman" w:hAnsi="Times New Roman" w:cs="Times New Roman"/>
          <w:sz w:val="24"/>
          <w:szCs w:val="24"/>
        </w:rPr>
        <w:t xml:space="preserve"> JI and AI </w:t>
      </w:r>
      <w:proofErr w:type="spellStart"/>
      <w:r w:rsidRPr="005C4D41">
        <w:rPr>
          <w:rFonts w:ascii="Times New Roman" w:hAnsi="Times New Roman" w:cs="Times New Roman"/>
          <w:sz w:val="24"/>
          <w:szCs w:val="24"/>
        </w:rPr>
        <w:t>Agbo</w:t>
      </w:r>
      <w:proofErr w:type="spellEnd"/>
      <w:r w:rsidRPr="005C4D41">
        <w:rPr>
          <w:rFonts w:ascii="Times New Roman" w:hAnsi="Times New Roman" w:cs="Times New Roman"/>
          <w:sz w:val="24"/>
          <w:szCs w:val="24"/>
        </w:rPr>
        <w:t xml:space="preserve"> (2016).</w:t>
      </w:r>
      <w:proofErr w:type="gramEnd"/>
      <w:r w:rsidRPr="005C4D41">
        <w:rPr>
          <w:rFonts w:ascii="Times New Roman" w:hAnsi="Times New Roman" w:cs="Times New Roman"/>
          <w:sz w:val="24"/>
          <w:szCs w:val="24"/>
        </w:rPr>
        <w:t xml:space="preserve">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Comparative </w:t>
      </w:r>
      <w:r w:rsidRPr="005C4D41">
        <w:rPr>
          <w:rFonts w:ascii="Times New Roman" w:hAnsi="Times New Roman" w:cs="Times New Roman"/>
          <w:sz w:val="24"/>
          <w:szCs w:val="24"/>
        </w:rPr>
        <w:tab/>
        <w:t xml:space="preserve">evaluation of </w:t>
      </w:r>
      <w:proofErr w:type="spellStart"/>
      <w:r w:rsidRPr="005C4D41">
        <w:rPr>
          <w:rFonts w:ascii="Times New Roman" w:hAnsi="Times New Roman" w:cs="Times New Roman"/>
          <w:sz w:val="24"/>
          <w:szCs w:val="24"/>
        </w:rPr>
        <w:t>haematological</w:t>
      </w:r>
      <w:proofErr w:type="spellEnd"/>
      <w:r w:rsidRPr="005C4D41">
        <w:rPr>
          <w:rFonts w:ascii="Times New Roman" w:hAnsi="Times New Roman" w:cs="Times New Roman"/>
          <w:sz w:val="24"/>
          <w:szCs w:val="24"/>
        </w:rPr>
        <w:t xml:space="preserve"> profile of the Nigeria</w:t>
      </w:r>
      <w:r w:rsidR="00037675">
        <w:rPr>
          <w:rFonts w:ascii="Times New Roman" w:hAnsi="Times New Roman" w:cs="Times New Roman"/>
          <w:sz w:val="24"/>
          <w:szCs w:val="24"/>
        </w:rPr>
        <w:t xml:space="preserve">n indigenous and </w:t>
      </w:r>
      <w:r w:rsidR="004A5850" w:rsidRPr="005C4D41">
        <w:rPr>
          <w:rFonts w:ascii="Times New Roman" w:hAnsi="Times New Roman" w:cs="Times New Roman"/>
          <w:sz w:val="24"/>
          <w:szCs w:val="24"/>
        </w:rPr>
        <w:t xml:space="preserve">Large White x </w:t>
      </w:r>
      <w:r w:rsidR="00037675">
        <w:rPr>
          <w:rFonts w:ascii="Times New Roman" w:hAnsi="Times New Roman" w:cs="Times New Roman"/>
          <w:sz w:val="24"/>
          <w:szCs w:val="24"/>
        </w:rPr>
        <w:tab/>
      </w:r>
      <w:r w:rsidRPr="005C4D41">
        <w:rPr>
          <w:rFonts w:ascii="Times New Roman" w:hAnsi="Times New Roman" w:cs="Times New Roman"/>
          <w:sz w:val="24"/>
          <w:szCs w:val="24"/>
        </w:rPr>
        <w:t>Landrace crossbred pigs vaccinated with sheep R</w:t>
      </w:r>
      <w:r w:rsidR="004A5850" w:rsidRPr="005C4D41">
        <w:rPr>
          <w:rFonts w:ascii="Times New Roman" w:hAnsi="Times New Roman" w:cs="Times New Roman"/>
          <w:sz w:val="24"/>
          <w:szCs w:val="24"/>
        </w:rPr>
        <w:t>BC. Nigerian</w:t>
      </w:r>
      <w:r w:rsidR="00037675">
        <w:rPr>
          <w:rFonts w:ascii="Times New Roman" w:hAnsi="Times New Roman" w:cs="Times New Roman"/>
          <w:sz w:val="24"/>
          <w:szCs w:val="24"/>
        </w:rPr>
        <w:t xml:space="preserve"> </w:t>
      </w:r>
      <w:r w:rsidR="004A5850" w:rsidRPr="005C4D41">
        <w:rPr>
          <w:rFonts w:ascii="Times New Roman" w:hAnsi="Times New Roman" w:cs="Times New Roman"/>
          <w:sz w:val="24"/>
          <w:szCs w:val="24"/>
        </w:rPr>
        <w:t xml:space="preserve">Journal of Animal </w:t>
      </w:r>
      <w:r w:rsidR="00037675">
        <w:rPr>
          <w:rFonts w:ascii="Times New Roman" w:hAnsi="Times New Roman" w:cs="Times New Roman"/>
          <w:sz w:val="24"/>
          <w:szCs w:val="24"/>
        </w:rPr>
        <w:tab/>
      </w:r>
      <w:r w:rsidRPr="005C4D41">
        <w:rPr>
          <w:rFonts w:ascii="Times New Roman" w:hAnsi="Times New Roman" w:cs="Times New Roman"/>
          <w:sz w:val="24"/>
          <w:szCs w:val="24"/>
        </w:rPr>
        <w:t>production 43 (2): 192-201.</w:t>
      </w:r>
    </w:p>
    <w:p w:rsidR="006B2038" w:rsidRPr="005C4D41" w:rsidRDefault="006B2038" w:rsidP="003B02BA">
      <w:pPr>
        <w:spacing w:line="240" w:lineRule="auto"/>
        <w:jc w:val="both"/>
        <w:rPr>
          <w:rFonts w:ascii="Times New Roman" w:eastAsia="CIDFont+F4" w:hAnsi="Times New Roman" w:cs="Times New Roman"/>
          <w:sz w:val="24"/>
          <w:szCs w:val="24"/>
        </w:rPr>
      </w:pPr>
      <w:proofErr w:type="spellStart"/>
      <w:r w:rsidRPr="005C4D41">
        <w:rPr>
          <w:rFonts w:ascii="Times New Roman" w:eastAsia="CIDFont+F4" w:hAnsi="Times New Roman" w:cs="Times New Roman"/>
          <w:sz w:val="24"/>
          <w:szCs w:val="24"/>
        </w:rPr>
        <w:t>Adomeh</w:t>
      </w:r>
      <w:proofErr w:type="spellEnd"/>
      <w:r w:rsidRPr="005C4D41">
        <w:rPr>
          <w:rFonts w:ascii="Times New Roman" w:eastAsia="CIDFont+F4" w:hAnsi="Times New Roman" w:cs="Times New Roman"/>
          <w:sz w:val="24"/>
          <w:szCs w:val="24"/>
        </w:rPr>
        <w:t xml:space="preserve">, E.E., </w:t>
      </w:r>
      <w:proofErr w:type="spellStart"/>
      <w:r w:rsidRPr="005C4D41">
        <w:rPr>
          <w:rFonts w:ascii="Times New Roman" w:eastAsia="CIDFont+F4" w:hAnsi="Times New Roman" w:cs="Times New Roman"/>
          <w:sz w:val="24"/>
          <w:szCs w:val="24"/>
        </w:rPr>
        <w:t>Ehebha</w:t>
      </w:r>
      <w:proofErr w:type="spellEnd"/>
      <w:r w:rsidRPr="005C4D41">
        <w:rPr>
          <w:rFonts w:ascii="Times New Roman" w:eastAsia="CIDFont+F4" w:hAnsi="Times New Roman" w:cs="Times New Roman"/>
          <w:sz w:val="24"/>
          <w:szCs w:val="24"/>
        </w:rPr>
        <w:t xml:space="preserve">, E.T.E., </w:t>
      </w:r>
      <w:proofErr w:type="spellStart"/>
      <w:r w:rsidRPr="005C4D41">
        <w:rPr>
          <w:rFonts w:ascii="Times New Roman" w:eastAsia="CIDFont+F4" w:hAnsi="Times New Roman" w:cs="Times New Roman"/>
          <w:sz w:val="24"/>
          <w:szCs w:val="24"/>
        </w:rPr>
        <w:t>Eguaoje</w:t>
      </w:r>
      <w:proofErr w:type="spellEnd"/>
      <w:r w:rsidRPr="005C4D41">
        <w:rPr>
          <w:rFonts w:ascii="Times New Roman" w:eastAsia="CIDFont+F4" w:hAnsi="Times New Roman" w:cs="Times New Roman"/>
          <w:sz w:val="24"/>
          <w:szCs w:val="24"/>
        </w:rPr>
        <w:t xml:space="preserve">, A.S and </w:t>
      </w:r>
      <w:proofErr w:type="spellStart"/>
      <w:r w:rsidRPr="005C4D41">
        <w:rPr>
          <w:rFonts w:ascii="Times New Roman" w:eastAsia="CIDFont+F4" w:hAnsi="Times New Roman" w:cs="Times New Roman"/>
          <w:sz w:val="24"/>
          <w:szCs w:val="24"/>
        </w:rPr>
        <w:t>Iwegbu</w:t>
      </w:r>
      <w:proofErr w:type="spellEnd"/>
      <w:r w:rsidRPr="005C4D41">
        <w:rPr>
          <w:rFonts w:ascii="Times New Roman" w:eastAsia="CIDFont+F4" w:hAnsi="Times New Roman" w:cs="Times New Roman"/>
          <w:sz w:val="24"/>
          <w:szCs w:val="24"/>
        </w:rPr>
        <w:t xml:space="preserve">, </w:t>
      </w:r>
      <w:proofErr w:type="gramStart"/>
      <w:r w:rsidRPr="005C4D41">
        <w:rPr>
          <w:rFonts w:ascii="Times New Roman" w:eastAsia="CIDFont+F4" w:hAnsi="Times New Roman" w:cs="Times New Roman"/>
          <w:sz w:val="24"/>
          <w:szCs w:val="24"/>
        </w:rPr>
        <w:t>A</w:t>
      </w:r>
      <w:proofErr w:type="gramEnd"/>
      <w:r w:rsidRPr="005C4D41">
        <w:rPr>
          <w:rFonts w:ascii="Times New Roman" w:eastAsia="CIDFont+F4" w:hAnsi="Times New Roman" w:cs="Times New Roman"/>
          <w:sz w:val="24"/>
          <w:szCs w:val="24"/>
        </w:rPr>
        <w:t xml:space="preserve"> (</w:t>
      </w:r>
      <w:r w:rsidR="00557896" w:rsidRPr="005C4D41">
        <w:rPr>
          <w:rFonts w:ascii="Times New Roman" w:eastAsia="CIDFont+F4" w:hAnsi="Times New Roman" w:cs="Times New Roman"/>
          <w:sz w:val="24"/>
          <w:szCs w:val="24"/>
        </w:rPr>
        <w:t>2018</w:t>
      </w:r>
      <w:r w:rsidRPr="005C4D41">
        <w:rPr>
          <w:rFonts w:ascii="Times New Roman" w:eastAsia="CIDFont+F4" w:hAnsi="Times New Roman" w:cs="Times New Roman"/>
          <w:sz w:val="24"/>
          <w:szCs w:val="24"/>
        </w:rPr>
        <w:t>)</w:t>
      </w:r>
      <w:r w:rsidR="00557896" w:rsidRPr="005C4D41">
        <w:rPr>
          <w:rFonts w:ascii="Times New Roman" w:eastAsia="CIDFont+F4" w:hAnsi="Times New Roman" w:cs="Times New Roman"/>
          <w:sz w:val="24"/>
          <w:szCs w:val="24"/>
        </w:rPr>
        <w:t xml:space="preserve">. </w:t>
      </w:r>
      <w:proofErr w:type="spellStart"/>
      <w:r w:rsidR="00557896" w:rsidRPr="005C4D41">
        <w:rPr>
          <w:rFonts w:ascii="Times New Roman" w:eastAsia="CIDFont+F4" w:hAnsi="Times New Roman" w:cs="Times New Roman"/>
          <w:sz w:val="24"/>
          <w:szCs w:val="24"/>
        </w:rPr>
        <w:t>Organoleptic</w:t>
      </w:r>
      <w:proofErr w:type="spellEnd"/>
      <w:r w:rsidR="00557896" w:rsidRPr="005C4D41">
        <w:rPr>
          <w:rFonts w:ascii="Times New Roman" w:eastAsia="CIDFont+F4" w:hAnsi="Times New Roman" w:cs="Times New Roman"/>
          <w:sz w:val="24"/>
          <w:szCs w:val="24"/>
        </w:rPr>
        <w:t xml:space="preserve"> </w:t>
      </w:r>
      <w:r w:rsidR="004A5850" w:rsidRPr="005C4D41">
        <w:rPr>
          <w:rFonts w:ascii="Times New Roman" w:eastAsia="CIDFont+F4" w:hAnsi="Times New Roman" w:cs="Times New Roman"/>
          <w:sz w:val="24"/>
          <w:szCs w:val="24"/>
        </w:rPr>
        <w:tab/>
      </w:r>
      <w:r w:rsidR="00557896" w:rsidRPr="005C4D41">
        <w:rPr>
          <w:rFonts w:ascii="Times New Roman" w:eastAsia="CIDFont+F4" w:hAnsi="Times New Roman" w:cs="Times New Roman"/>
          <w:sz w:val="24"/>
          <w:szCs w:val="24"/>
        </w:rPr>
        <w:t xml:space="preserve">Qualities of </w:t>
      </w:r>
      <w:proofErr w:type="spellStart"/>
      <w:r w:rsidR="00557896" w:rsidRPr="005C4D41">
        <w:rPr>
          <w:rFonts w:ascii="Times New Roman" w:eastAsia="CIDFont+F4" w:hAnsi="Times New Roman" w:cs="Times New Roman"/>
          <w:sz w:val="24"/>
          <w:szCs w:val="24"/>
        </w:rPr>
        <w:t>Weaner</w:t>
      </w:r>
      <w:proofErr w:type="spellEnd"/>
      <w:r w:rsidR="00557896" w:rsidRPr="005C4D41">
        <w:rPr>
          <w:rFonts w:ascii="Times New Roman" w:eastAsia="CIDFont+F4" w:hAnsi="Times New Roman" w:cs="Times New Roman"/>
          <w:sz w:val="24"/>
          <w:szCs w:val="24"/>
        </w:rPr>
        <w:t xml:space="preserve"> Pigs Fed Graded Levels Of Sundried Cassava Peel Meal. Asian </w:t>
      </w:r>
      <w:r w:rsidR="00037675">
        <w:rPr>
          <w:rFonts w:ascii="Times New Roman" w:eastAsia="CIDFont+F4" w:hAnsi="Times New Roman" w:cs="Times New Roman"/>
          <w:sz w:val="24"/>
          <w:szCs w:val="24"/>
        </w:rPr>
        <w:tab/>
      </w:r>
      <w:r w:rsidR="00557896" w:rsidRPr="005C4D41">
        <w:rPr>
          <w:rFonts w:ascii="Times New Roman" w:eastAsia="CIDFont+F4" w:hAnsi="Times New Roman" w:cs="Times New Roman"/>
          <w:sz w:val="24"/>
          <w:szCs w:val="24"/>
        </w:rPr>
        <w:t>Food Science Journal 2 (1): 1-5.</w:t>
      </w:r>
    </w:p>
    <w:p w:rsidR="00FC07A6" w:rsidRPr="005C4D41" w:rsidRDefault="00FC07A6" w:rsidP="00FC07A6">
      <w:pPr>
        <w:spacing w:after="0" w:line="240" w:lineRule="auto"/>
        <w:jc w:val="both"/>
        <w:rPr>
          <w:rFonts w:ascii="Times New Roman" w:hAnsi="Times New Roman" w:cs="Times New Roman"/>
          <w:i/>
          <w:sz w:val="24"/>
          <w:szCs w:val="24"/>
        </w:rPr>
      </w:pPr>
      <w:proofErr w:type="spellStart"/>
      <w:proofErr w:type="gramStart"/>
      <w:r w:rsidRPr="005C4D41">
        <w:rPr>
          <w:rFonts w:ascii="Times New Roman" w:hAnsi="Times New Roman" w:cs="Times New Roman"/>
          <w:sz w:val="24"/>
          <w:szCs w:val="24"/>
        </w:rPr>
        <w:t>Akintunde</w:t>
      </w:r>
      <w:proofErr w:type="spellEnd"/>
      <w:r w:rsidRPr="005C4D41">
        <w:rPr>
          <w:rFonts w:ascii="Times New Roman" w:hAnsi="Times New Roman" w:cs="Times New Roman"/>
          <w:sz w:val="24"/>
          <w:szCs w:val="24"/>
        </w:rPr>
        <w:t xml:space="preserve">, O.A., </w:t>
      </w:r>
      <w:proofErr w:type="spellStart"/>
      <w:r w:rsidRPr="005C4D41">
        <w:rPr>
          <w:rFonts w:ascii="Times New Roman" w:hAnsi="Times New Roman" w:cs="Times New Roman"/>
          <w:sz w:val="24"/>
          <w:szCs w:val="24"/>
        </w:rPr>
        <w:t>Ndubuisi-Ogbona</w:t>
      </w:r>
      <w:proofErr w:type="spellEnd"/>
      <w:r w:rsidRPr="005C4D41">
        <w:rPr>
          <w:rFonts w:ascii="Times New Roman" w:hAnsi="Times New Roman" w:cs="Times New Roman"/>
          <w:sz w:val="24"/>
          <w:szCs w:val="24"/>
        </w:rPr>
        <w:t xml:space="preserve">, I.C., </w:t>
      </w:r>
      <w:proofErr w:type="spellStart"/>
      <w:r w:rsidRPr="005C4D41">
        <w:rPr>
          <w:rFonts w:ascii="Times New Roman" w:hAnsi="Times New Roman" w:cs="Times New Roman"/>
          <w:sz w:val="24"/>
          <w:szCs w:val="24"/>
        </w:rPr>
        <w:t>Ajayi</w:t>
      </w:r>
      <w:proofErr w:type="spellEnd"/>
      <w:r w:rsidRPr="005C4D41">
        <w:rPr>
          <w:rFonts w:ascii="Times New Roman" w:hAnsi="Times New Roman" w:cs="Times New Roman"/>
          <w:sz w:val="24"/>
          <w:szCs w:val="24"/>
        </w:rPr>
        <w:t xml:space="preserve">, O.A., </w:t>
      </w:r>
      <w:proofErr w:type="spellStart"/>
      <w:r w:rsidRPr="005C4D41">
        <w:rPr>
          <w:rFonts w:ascii="Times New Roman" w:hAnsi="Times New Roman" w:cs="Times New Roman"/>
          <w:sz w:val="24"/>
          <w:szCs w:val="24"/>
        </w:rPr>
        <w:t>Chioma</w:t>
      </w:r>
      <w:proofErr w:type="spellEnd"/>
      <w:r w:rsidRPr="005C4D41">
        <w:rPr>
          <w:rFonts w:ascii="Times New Roman" w:hAnsi="Times New Roman" w:cs="Times New Roman"/>
          <w:sz w:val="24"/>
          <w:szCs w:val="24"/>
        </w:rPr>
        <w:t xml:space="preserve">, C., </w:t>
      </w:r>
      <w:proofErr w:type="spellStart"/>
      <w:r w:rsidRPr="005C4D41">
        <w:rPr>
          <w:rFonts w:ascii="Times New Roman" w:hAnsi="Times New Roman" w:cs="Times New Roman"/>
          <w:sz w:val="24"/>
          <w:szCs w:val="24"/>
        </w:rPr>
        <w:t>Jimoh</w:t>
      </w:r>
      <w:proofErr w:type="spellEnd"/>
      <w:r w:rsidRPr="005C4D41">
        <w:rPr>
          <w:rFonts w:ascii="Times New Roman" w:hAnsi="Times New Roman" w:cs="Times New Roman"/>
          <w:sz w:val="24"/>
          <w:szCs w:val="24"/>
        </w:rPr>
        <w:t xml:space="preserve">, W.A and </w:t>
      </w:r>
      <w:proofErr w:type="spellStart"/>
      <w:r w:rsidRPr="005C4D41">
        <w:rPr>
          <w:rFonts w:ascii="Times New Roman" w:hAnsi="Times New Roman" w:cs="Times New Roman"/>
          <w:sz w:val="24"/>
          <w:szCs w:val="24"/>
        </w:rPr>
        <w:t>Afodu</w:t>
      </w:r>
      <w:proofErr w:type="spellEnd"/>
      <w:r w:rsidRPr="005C4D41">
        <w:rPr>
          <w:rFonts w:ascii="Times New Roman" w:hAnsi="Times New Roman" w:cs="Times New Roman"/>
          <w:sz w:val="24"/>
          <w:szCs w:val="24"/>
        </w:rPr>
        <w:t xml:space="preserve">, </w:t>
      </w:r>
      <w:r w:rsidR="00037675">
        <w:rPr>
          <w:rFonts w:ascii="Times New Roman" w:hAnsi="Times New Roman" w:cs="Times New Roman"/>
          <w:sz w:val="24"/>
          <w:szCs w:val="24"/>
        </w:rPr>
        <w:tab/>
        <w:t xml:space="preserve">O.J </w:t>
      </w:r>
      <w:r w:rsidRPr="005C4D41">
        <w:rPr>
          <w:rFonts w:ascii="Times New Roman" w:hAnsi="Times New Roman" w:cs="Times New Roman"/>
          <w:sz w:val="24"/>
          <w:szCs w:val="24"/>
        </w:rPr>
        <w:t>(2021).</w:t>
      </w:r>
      <w:proofErr w:type="gramEnd"/>
      <w:r w:rsidRPr="005C4D41">
        <w:rPr>
          <w:rFonts w:ascii="Times New Roman" w:hAnsi="Times New Roman" w:cs="Times New Roman"/>
          <w:sz w:val="24"/>
          <w:szCs w:val="24"/>
        </w:rPr>
        <w:t xml:space="preserve"> </w:t>
      </w:r>
      <w:proofErr w:type="gramStart"/>
      <w:r w:rsidRPr="005C4D41">
        <w:rPr>
          <w:rFonts w:ascii="Times New Roman" w:hAnsi="Times New Roman" w:cs="Times New Roman"/>
          <w:sz w:val="24"/>
          <w:szCs w:val="24"/>
        </w:rPr>
        <w:t xml:space="preserve">Utilization of </w:t>
      </w:r>
      <w:proofErr w:type="spellStart"/>
      <w:r w:rsidRPr="005C4D41">
        <w:rPr>
          <w:rFonts w:ascii="Times New Roman" w:hAnsi="Times New Roman" w:cs="Times New Roman"/>
          <w:i/>
          <w:sz w:val="24"/>
          <w:szCs w:val="24"/>
        </w:rPr>
        <w:t>Chromolena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odorata</w:t>
      </w:r>
      <w:proofErr w:type="spellEnd"/>
      <w:r w:rsidRPr="005C4D41">
        <w:rPr>
          <w:rFonts w:ascii="Times New Roman" w:hAnsi="Times New Roman" w:cs="Times New Roman"/>
          <w:sz w:val="24"/>
          <w:szCs w:val="24"/>
        </w:rPr>
        <w:t xml:space="preserve"> leaf meal as Supplement in </w:t>
      </w:r>
      <w:r w:rsidR="00037675">
        <w:rPr>
          <w:rFonts w:ascii="Times New Roman" w:hAnsi="Times New Roman" w:cs="Times New Roman"/>
          <w:sz w:val="24"/>
          <w:szCs w:val="24"/>
        </w:rPr>
        <w:t xml:space="preserve">Broiler </w:t>
      </w:r>
      <w:r w:rsidR="00037675">
        <w:rPr>
          <w:rFonts w:ascii="Times New Roman" w:hAnsi="Times New Roman" w:cs="Times New Roman"/>
          <w:sz w:val="24"/>
          <w:szCs w:val="24"/>
        </w:rPr>
        <w:tab/>
        <w:t xml:space="preserve">Chicken’s </w:t>
      </w:r>
      <w:r w:rsidRPr="005C4D41">
        <w:rPr>
          <w:rFonts w:ascii="Times New Roman" w:hAnsi="Times New Roman" w:cs="Times New Roman"/>
          <w:sz w:val="24"/>
          <w:szCs w:val="24"/>
        </w:rPr>
        <w:t>Diet.</w:t>
      </w:r>
      <w:proofErr w:type="gramEnd"/>
      <w:r w:rsidRPr="005C4D41">
        <w:rPr>
          <w:rFonts w:ascii="Times New Roman" w:hAnsi="Times New Roman" w:cs="Times New Roman"/>
          <w:sz w:val="24"/>
          <w:szCs w:val="24"/>
        </w:rPr>
        <w:t xml:space="preserve"> </w:t>
      </w:r>
      <w:proofErr w:type="gramStart"/>
      <w:r w:rsidRPr="005C4D41">
        <w:rPr>
          <w:rFonts w:ascii="Times New Roman" w:hAnsi="Times New Roman" w:cs="Times New Roman"/>
          <w:i/>
          <w:sz w:val="24"/>
          <w:szCs w:val="24"/>
        </w:rPr>
        <w:t>Nigerian  Journal</w:t>
      </w:r>
      <w:proofErr w:type="gramEnd"/>
      <w:r w:rsidRPr="005C4D41">
        <w:rPr>
          <w:rFonts w:ascii="Times New Roman" w:hAnsi="Times New Roman" w:cs="Times New Roman"/>
          <w:i/>
          <w:sz w:val="24"/>
          <w:szCs w:val="24"/>
        </w:rPr>
        <w:t xml:space="preserve"> of Animal Science,</w:t>
      </w:r>
      <w:r w:rsidRPr="005C4D41">
        <w:rPr>
          <w:rFonts w:ascii="Times New Roman" w:hAnsi="Times New Roman" w:cs="Times New Roman"/>
          <w:sz w:val="24"/>
          <w:szCs w:val="24"/>
        </w:rPr>
        <w:t xml:space="preserve"> </w:t>
      </w:r>
      <w:r w:rsidRPr="005C4D41">
        <w:rPr>
          <w:rFonts w:ascii="Times New Roman" w:hAnsi="Times New Roman" w:cs="Times New Roman"/>
          <w:i/>
          <w:sz w:val="24"/>
          <w:szCs w:val="24"/>
        </w:rPr>
        <w:t>21(1): 189-198.</w:t>
      </w:r>
    </w:p>
    <w:p w:rsidR="006233BA" w:rsidRPr="005C4D41" w:rsidRDefault="006233BA" w:rsidP="00FC07A6">
      <w:pPr>
        <w:autoSpaceDE w:val="0"/>
        <w:autoSpaceDN w:val="0"/>
        <w:adjustRightInd w:val="0"/>
        <w:spacing w:before="240" w:after="0" w:line="240" w:lineRule="auto"/>
        <w:jc w:val="both"/>
        <w:rPr>
          <w:rFonts w:ascii="Times New Roman" w:hAnsi="Times New Roman" w:cs="Times New Roman"/>
          <w:bCs/>
          <w:i/>
          <w:iCs/>
          <w:sz w:val="24"/>
          <w:szCs w:val="24"/>
        </w:rPr>
      </w:pPr>
      <w:proofErr w:type="spellStart"/>
      <w:r w:rsidRPr="005C4D41">
        <w:rPr>
          <w:rFonts w:ascii="Times New Roman" w:hAnsi="Times New Roman" w:cs="Times New Roman"/>
          <w:sz w:val="24"/>
          <w:szCs w:val="24"/>
        </w:rPr>
        <w:t>Amaefule</w:t>
      </w:r>
      <w:proofErr w:type="spellEnd"/>
      <w:r w:rsidRPr="005C4D41">
        <w:rPr>
          <w:rFonts w:ascii="Times New Roman" w:hAnsi="Times New Roman" w:cs="Times New Roman"/>
          <w:sz w:val="24"/>
          <w:szCs w:val="24"/>
        </w:rPr>
        <w:t xml:space="preserve">, R. A., </w:t>
      </w:r>
      <w:proofErr w:type="spellStart"/>
      <w:r w:rsidRPr="005C4D41">
        <w:rPr>
          <w:rFonts w:ascii="Times New Roman" w:hAnsi="Times New Roman" w:cs="Times New Roman"/>
          <w:sz w:val="24"/>
          <w:szCs w:val="24"/>
        </w:rPr>
        <w:t>Onunkwo</w:t>
      </w:r>
      <w:proofErr w:type="spellEnd"/>
      <w:r w:rsidRPr="005C4D41">
        <w:rPr>
          <w:rFonts w:ascii="Times New Roman" w:hAnsi="Times New Roman" w:cs="Times New Roman"/>
          <w:sz w:val="24"/>
          <w:szCs w:val="24"/>
        </w:rPr>
        <w:t xml:space="preserve">, D. N., </w:t>
      </w:r>
      <w:proofErr w:type="spellStart"/>
      <w:r w:rsidRPr="005C4D41">
        <w:rPr>
          <w:rFonts w:ascii="Times New Roman" w:hAnsi="Times New Roman" w:cs="Times New Roman"/>
          <w:sz w:val="24"/>
          <w:szCs w:val="24"/>
        </w:rPr>
        <w:t>Ilouno</w:t>
      </w:r>
      <w:proofErr w:type="spellEnd"/>
      <w:r w:rsidRPr="005C4D41">
        <w:rPr>
          <w:rFonts w:ascii="Times New Roman" w:hAnsi="Times New Roman" w:cs="Times New Roman"/>
          <w:sz w:val="24"/>
          <w:szCs w:val="24"/>
        </w:rPr>
        <w:t xml:space="preserve"> O. C., </w:t>
      </w:r>
      <w:proofErr w:type="spellStart"/>
      <w:r w:rsidRPr="005C4D41">
        <w:rPr>
          <w:rFonts w:ascii="Times New Roman" w:hAnsi="Times New Roman" w:cs="Times New Roman"/>
          <w:sz w:val="24"/>
          <w:szCs w:val="24"/>
        </w:rPr>
        <w:t>Iwuji</w:t>
      </w:r>
      <w:proofErr w:type="spellEnd"/>
      <w:r w:rsidRPr="005C4D41">
        <w:rPr>
          <w:rFonts w:ascii="Times New Roman" w:hAnsi="Times New Roman" w:cs="Times New Roman"/>
          <w:sz w:val="24"/>
          <w:szCs w:val="24"/>
        </w:rPr>
        <w:t xml:space="preserve">, T. C., </w:t>
      </w:r>
      <w:proofErr w:type="spellStart"/>
      <w:r w:rsidR="004A5850" w:rsidRPr="005C4D41">
        <w:rPr>
          <w:rFonts w:ascii="Times New Roman" w:hAnsi="Times New Roman" w:cs="Times New Roman"/>
          <w:sz w:val="24"/>
          <w:szCs w:val="24"/>
        </w:rPr>
        <w:t>Ogbuewu</w:t>
      </w:r>
      <w:proofErr w:type="spellEnd"/>
      <w:r w:rsidR="004A5850" w:rsidRPr="005C4D41">
        <w:rPr>
          <w:rFonts w:ascii="Times New Roman" w:hAnsi="Times New Roman" w:cs="Times New Roman"/>
          <w:sz w:val="24"/>
          <w:szCs w:val="24"/>
        </w:rPr>
        <w:t xml:space="preserve">, I. P., and </w:t>
      </w:r>
      <w:proofErr w:type="spellStart"/>
      <w:r w:rsidR="004A5850" w:rsidRPr="005C4D41">
        <w:rPr>
          <w:rFonts w:ascii="Times New Roman" w:hAnsi="Times New Roman" w:cs="Times New Roman"/>
          <w:sz w:val="24"/>
          <w:szCs w:val="24"/>
        </w:rPr>
        <w:t>Etuk</w:t>
      </w:r>
      <w:proofErr w:type="spellEnd"/>
      <w:r w:rsidR="004A5850" w:rsidRPr="005C4D41">
        <w:rPr>
          <w:rFonts w:ascii="Times New Roman" w:hAnsi="Times New Roman" w:cs="Times New Roman"/>
          <w:sz w:val="24"/>
          <w:szCs w:val="24"/>
        </w:rPr>
        <w:t xml:space="preserve">, I. </w:t>
      </w:r>
      <w:r w:rsidR="004A5850" w:rsidRPr="005C4D41">
        <w:rPr>
          <w:rFonts w:ascii="Times New Roman" w:hAnsi="Times New Roman" w:cs="Times New Roman"/>
          <w:sz w:val="24"/>
          <w:szCs w:val="24"/>
        </w:rPr>
        <w:tab/>
      </w:r>
      <w:proofErr w:type="gramStart"/>
      <w:r w:rsidR="004A5850" w:rsidRPr="005C4D41">
        <w:rPr>
          <w:rFonts w:ascii="Times New Roman" w:hAnsi="Times New Roman" w:cs="Times New Roman"/>
          <w:sz w:val="24"/>
          <w:szCs w:val="24"/>
        </w:rPr>
        <w:t xml:space="preserve">F </w:t>
      </w:r>
      <w:r w:rsidRPr="005C4D41">
        <w:rPr>
          <w:rFonts w:ascii="Times New Roman" w:hAnsi="Times New Roman" w:cs="Times New Roman"/>
          <w:sz w:val="24"/>
          <w:szCs w:val="24"/>
        </w:rPr>
        <w:t>(2020).</w:t>
      </w:r>
      <w:proofErr w:type="gramEnd"/>
      <w:r w:rsidRPr="005C4D41">
        <w:rPr>
          <w:rFonts w:ascii="Times New Roman" w:hAnsi="Times New Roman" w:cs="Times New Roman"/>
          <w:sz w:val="24"/>
          <w:szCs w:val="24"/>
        </w:rPr>
        <w:t xml:space="preserve"> </w:t>
      </w:r>
      <w:r w:rsidRPr="005C4D41">
        <w:rPr>
          <w:rFonts w:ascii="Times New Roman" w:hAnsi="Times New Roman" w:cs="Times New Roman"/>
          <w:bCs/>
          <w:sz w:val="24"/>
          <w:szCs w:val="24"/>
        </w:rPr>
        <w:t xml:space="preserve">Live and internal organ weights of male growing pigs fed low protein </w:t>
      </w:r>
      <w:r w:rsidR="004A5850" w:rsidRPr="005C4D41">
        <w:rPr>
          <w:rFonts w:ascii="Times New Roman" w:hAnsi="Times New Roman" w:cs="Times New Roman"/>
          <w:bCs/>
          <w:sz w:val="24"/>
          <w:szCs w:val="24"/>
        </w:rPr>
        <w:tab/>
      </w:r>
      <w:r w:rsidRPr="005C4D41">
        <w:rPr>
          <w:rFonts w:ascii="Times New Roman" w:hAnsi="Times New Roman" w:cs="Times New Roman"/>
          <w:bCs/>
          <w:sz w:val="24"/>
          <w:szCs w:val="24"/>
        </w:rPr>
        <w:t xml:space="preserve">and </w:t>
      </w:r>
      <w:r w:rsidR="00037675">
        <w:rPr>
          <w:rFonts w:ascii="Times New Roman" w:hAnsi="Times New Roman" w:cs="Times New Roman"/>
          <w:bCs/>
          <w:sz w:val="24"/>
          <w:szCs w:val="24"/>
        </w:rPr>
        <w:tab/>
        <w:t xml:space="preserve">low </w:t>
      </w:r>
      <w:r w:rsidRPr="005C4D41">
        <w:rPr>
          <w:rFonts w:ascii="Times New Roman" w:hAnsi="Times New Roman" w:cs="Times New Roman"/>
          <w:bCs/>
          <w:sz w:val="24"/>
          <w:szCs w:val="24"/>
        </w:rPr>
        <w:t>energy diets supplemented with multi-enzyme.</w:t>
      </w:r>
      <w:r w:rsidRPr="005C4D41">
        <w:rPr>
          <w:rFonts w:ascii="Times New Roman" w:hAnsi="Times New Roman" w:cs="Times New Roman"/>
          <w:bCs/>
          <w:i/>
          <w:iCs/>
          <w:sz w:val="24"/>
          <w:szCs w:val="24"/>
        </w:rPr>
        <w:t xml:space="preserve"> Nigerian Journal of </w:t>
      </w:r>
      <w:r w:rsidR="004A5850" w:rsidRPr="005C4D41">
        <w:rPr>
          <w:rFonts w:ascii="Times New Roman" w:hAnsi="Times New Roman" w:cs="Times New Roman"/>
          <w:bCs/>
          <w:i/>
          <w:iCs/>
          <w:sz w:val="24"/>
          <w:szCs w:val="24"/>
        </w:rPr>
        <w:tab/>
      </w:r>
      <w:r w:rsidRPr="005C4D41">
        <w:rPr>
          <w:rFonts w:ascii="Times New Roman" w:hAnsi="Times New Roman" w:cs="Times New Roman"/>
          <w:bCs/>
          <w:i/>
          <w:iCs/>
          <w:sz w:val="24"/>
          <w:szCs w:val="24"/>
        </w:rPr>
        <w:t xml:space="preserve">Animal </w:t>
      </w:r>
      <w:r w:rsidR="00037675">
        <w:rPr>
          <w:rFonts w:ascii="Times New Roman" w:hAnsi="Times New Roman" w:cs="Times New Roman"/>
          <w:bCs/>
          <w:i/>
          <w:iCs/>
          <w:sz w:val="24"/>
          <w:szCs w:val="24"/>
        </w:rPr>
        <w:tab/>
        <w:t xml:space="preserve">Production </w:t>
      </w:r>
      <w:r w:rsidRPr="005C4D41">
        <w:rPr>
          <w:rFonts w:ascii="Times New Roman" w:hAnsi="Times New Roman" w:cs="Times New Roman"/>
          <w:bCs/>
          <w:i/>
          <w:iCs/>
          <w:sz w:val="24"/>
          <w:szCs w:val="24"/>
        </w:rPr>
        <w:t xml:space="preserve">2020, 47(6): 99 </w:t>
      </w:r>
      <w:r w:rsidR="00FC07A6" w:rsidRPr="005C4D41">
        <w:rPr>
          <w:rFonts w:ascii="Times New Roman" w:hAnsi="Times New Roman" w:cs="Times New Roman"/>
          <w:bCs/>
          <w:i/>
          <w:iCs/>
          <w:sz w:val="24"/>
          <w:szCs w:val="24"/>
        </w:rPr>
        <w:t>–</w:t>
      </w:r>
      <w:r w:rsidRPr="005C4D41">
        <w:rPr>
          <w:rFonts w:ascii="Times New Roman" w:hAnsi="Times New Roman" w:cs="Times New Roman"/>
          <w:bCs/>
          <w:i/>
          <w:iCs/>
          <w:sz w:val="24"/>
          <w:szCs w:val="24"/>
        </w:rPr>
        <w:t xml:space="preserve"> 107</w:t>
      </w:r>
    </w:p>
    <w:p w:rsidR="00FC07A6" w:rsidRPr="005C4D41" w:rsidRDefault="00FC07A6" w:rsidP="00FC07A6">
      <w:pPr>
        <w:pStyle w:val="EndNoteBibliography"/>
        <w:spacing w:before="240" w:after="0"/>
        <w:ind w:hanging="720"/>
        <w:jc w:val="both"/>
        <w:rPr>
          <w:rFonts w:ascii="Times New Roman" w:hAnsi="Times New Roman" w:cs="Times New Roman"/>
          <w:sz w:val="24"/>
          <w:szCs w:val="24"/>
        </w:rPr>
      </w:pPr>
      <w:r w:rsidRPr="005C4D41">
        <w:rPr>
          <w:rFonts w:ascii="Times New Roman" w:hAnsi="Times New Roman" w:cs="Times New Roman"/>
          <w:sz w:val="24"/>
          <w:szCs w:val="24"/>
        </w:rPr>
        <w:t xml:space="preserve">            Amulu, L. U., Oyedele, D. J., &amp; Adekunle, O. K. (2023). Management of reniform </w:t>
      </w:r>
      <w:r w:rsidR="004A5850" w:rsidRPr="005C4D41">
        <w:rPr>
          <w:rFonts w:ascii="Times New Roman" w:hAnsi="Times New Roman" w:cs="Times New Roman"/>
          <w:sz w:val="24"/>
          <w:szCs w:val="24"/>
        </w:rPr>
        <w:tab/>
        <w:t xml:space="preserve">nematode </w:t>
      </w:r>
      <w:r w:rsidRPr="005C4D41">
        <w:rPr>
          <w:rFonts w:ascii="Times New Roman" w:hAnsi="Times New Roman" w:cs="Times New Roman"/>
          <w:sz w:val="24"/>
          <w:szCs w:val="24"/>
        </w:rPr>
        <w:t xml:space="preserve">(Rotylenchulus spp.) on fluted pumpkin (Telfairia occidentalis) using </w:t>
      </w:r>
      <w:r w:rsidR="004A5850" w:rsidRPr="005C4D41">
        <w:rPr>
          <w:rFonts w:ascii="Times New Roman" w:hAnsi="Times New Roman" w:cs="Times New Roman"/>
          <w:sz w:val="24"/>
          <w:szCs w:val="24"/>
        </w:rPr>
        <w:tab/>
        <w:t xml:space="preserve">leaf </w:t>
      </w:r>
      <w:r w:rsidR="00037675">
        <w:rPr>
          <w:rFonts w:ascii="Times New Roman" w:hAnsi="Times New Roman" w:cs="Times New Roman"/>
          <w:sz w:val="24"/>
          <w:szCs w:val="24"/>
        </w:rPr>
        <w:tab/>
      </w:r>
      <w:r w:rsidR="004A5850" w:rsidRPr="005C4D41">
        <w:rPr>
          <w:rFonts w:ascii="Times New Roman" w:hAnsi="Times New Roman" w:cs="Times New Roman"/>
          <w:sz w:val="24"/>
          <w:szCs w:val="24"/>
        </w:rPr>
        <w:t xml:space="preserve">extract of </w:t>
      </w:r>
      <w:r w:rsidRPr="005C4D41">
        <w:rPr>
          <w:rFonts w:ascii="Times New Roman" w:hAnsi="Times New Roman" w:cs="Times New Roman"/>
          <w:sz w:val="24"/>
          <w:szCs w:val="24"/>
        </w:rPr>
        <w:t xml:space="preserve">Mexican sunflower (Tithonia diversifolia) under screenhouse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conditions. </w:t>
      </w:r>
      <w:r w:rsidR="00037675">
        <w:rPr>
          <w:rFonts w:ascii="Times New Roman" w:hAnsi="Times New Roman" w:cs="Times New Roman"/>
          <w:sz w:val="24"/>
          <w:szCs w:val="24"/>
        </w:rPr>
        <w:tab/>
      </w:r>
      <w:r w:rsidRPr="005C4D41">
        <w:rPr>
          <w:rFonts w:ascii="Times New Roman" w:hAnsi="Times New Roman" w:cs="Times New Roman"/>
          <w:i/>
          <w:sz w:val="24"/>
          <w:szCs w:val="24"/>
        </w:rPr>
        <w:t xml:space="preserve">Indian </w:t>
      </w:r>
      <w:r w:rsidRPr="005C4D41">
        <w:rPr>
          <w:rFonts w:ascii="Times New Roman" w:hAnsi="Times New Roman" w:cs="Times New Roman"/>
          <w:i/>
          <w:sz w:val="24"/>
          <w:szCs w:val="24"/>
        </w:rPr>
        <w:tab/>
        <w:t>Phytopathology</w:t>
      </w:r>
      <w:r w:rsidRPr="005C4D41">
        <w:rPr>
          <w:rFonts w:ascii="Times New Roman" w:hAnsi="Times New Roman" w:cs="Times New Roman"/>
          <w:sz w:val="24"/>
          <w:szCs w:val="24"/>
        </w:rPr>
        <w:t>,</w:t>
      </w:r>
      <w:r w:rsidRPr="005C4D41">
        <w:rPr>
          <w:rFonts w:ascii="Times New Roman" w:hAnsi="Times New Roman" w:cs="Times New Roman"/>
          <w:i/>
          <w:sz w:val="24"/>
          <w:szCs w:val="24"/>
        </w:rPr>
        <w:t>76</w:t>
      </w:r>
      <w:r w:rsidR="004A5850" w:rsidRPr="005C4D41">
        <w:rPr>
          <w:rFonts w:ascii="Times New Roman" w:hAnsi="Times New Roman" w:cs="Times New Roman"/>
          <w:sz w:val="24"/>
          <w:szCs w:val="24"/>
        </w:rPr>
        <w:t>(1),</w:t>
      </w:r>
      <w:r w:rsidRPr="005C4D41">
        <w:rPr>
          <w:rFonts w:ascii="Times New Roman" w:hAnsi="Times New Roman" w:cs="Times New Roman"/>
          <w:sz w:val="24"/>
          <w:szCs w:val="24"/>
        </w:rPr>
        <w:t xml:space="preserve">165-170. </w:t>
      </w:r>
      <w:hyperlink r:id="rId7" w:history="1">
        <w:r w:rsidRPr="005C4D41">
          <w:rPr>
            <w:rStyle w:val="Hyperlink"/>
            <w:rFonts w:ascii="Times New Roman" w:hAnsi="Times New Roman" w:cs="Times New Roman"/>
            <w:sz w:val="24"/>
            <w:szCs w:val="24"/>
          </w:rPr>
          <w:t>https://doi.org/10.1007/s42360-022-00579-5</w:t>
        </w:r>
      </w:hyperlink>
      <w:r w:rsidRPr="005C4D41">
        <w:rPr>
          <w:rFonts w:ascii="Times New Roman" w:hAnsi="Times New Roman" w:cs="Times New Roman"/>
          <w:sz w:val="24"/>
          <w:szCs w:val="24"/>
        </w:rPr>
        <w:t>.</w:t>
      </w:r>
    </w:p>
    <w:p w:rsidR="00FC07A6" w:rsidRPr="005C4D41" w:rsidRDefault="00FC07A6" w:rsidP="00FC07A6">
      <w:pPr>
        <w:pStyle w:val="EndNoteBibliography"/>
        <w:spacing w:before="240" w:after="0"/>
        <w:jc w:val="both"/>
        <w:rPr>
          <w:rFonts w:ascii="Times New Roman" w:hAnsi="Times New Roman" w:cs="Times New Roman"/>
        </w:rPr>
      </w:pPr>
      <w:r w:rsidRPr="005C4D41">
        <w:rPr>
          <w:rFonts w:ascii="Times New Roman" w:hAnsi="Times New Roman" w:cs="Times New Roman"/>
          <w:sz w:val="24"/>
          <w:szCs w:val="24"/>
        </w:rPr>
        <w:t xml:space="preserve">Chisoro, P., Mazizi, B., Jaja, I. F., Assan, N., &amp; Nkukwana, T. (2025). Sustainable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utilization of </w:t>
      </w:r>
      <w:r w:rsidRPr="005C4D41">
        <w:rPr>
          <w:rFonts w:ascii="Times New Roman" w:hAnsi="Times New Roman" w:cs="Times New Roman"/>
          <w:sz w:val="24"/>
          <w:szCs w:val="24"/>
        </w:rPr>
        <w:tab/>
        <w:t xml:space="preserve">wild fruits and respective tree byproducts as partial feed ingredients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or supplements in </w:t>
      </w:r>
      <w:r w:rsidRPr="005C4D41">
        <w:rPr>
          <w:rFonts w:ascii="Times New Roman" w:hAnsi="Times New Roman" w:cs="Times New Roman"/>
          <w:sz w:val="24"/>
          <w:szCs w:val="24"/>
        </w:rPr>
        <w:tab/>
        <w:t xml:space="preserve">livestock rations [Review]. </w:t>
      </w:r>
      <w:r w:rsidRPr="005C4D41">
        <w:rPr>
          <w:rFonts w:ascii="Times New Roman" w:hAnsi="Times New Roman" w:cs="Times New Roman"/>
          <w:i/>
          <w:sz w:val="24"/>
          <w:szCs w:val="24"/>
        </w:rPr>
        <w:t>Frontiers in Animal Science</w:t>
      </w:r>
      <w:r w:rsidRPr="005C4D41">
        <w:rPr>
          <w:rFonts w:ascii="Times New Roman" w:hAnsi="Times New Roman" w:cs="Times New Roman"/>
          <w:sz w:val="24"/>
          <w:szCs w:val="24"/>
        </w:rPr>
        <w:t>,</w:t>
      </w:r>
      <w:r w:rsidRPr="005C4D41">
        <w:rPr>
          <w:rFonts w:ascii="Times New Roman" w:hAnsi="Times New Roman" w:cs="Times New Roman"/>
          <w:i/>
          <w:sz w:val="24"/>
          <w:szCs w:val="24"/>
        </w:rPr>
        <w:t xml:space="preserve"> </w:t>
      </w:r>
      <w:r w:rsidR="004A5850" w:rsidRPr="005C4D41">
        <w:rPr>
          <w:rFonts w:ascii="Times New Roman" w:hAnsi="Times New Roman" w:cs="Times New Roman"/>
          <w:i/>
          <w:sz w:val="24"/>
          <w:szCs w:val="24"/>
        </w:rPr>
        <w:tab/>
      </w:r>
      <w:r w:rsidRPr="005C4D41">
        <w:rPr>
          <w:rFonts w:ascii="Times New Roman" w:hAnsi="Times New Roman" w:cs="Times New Roman"/>
          <w:i/>
          <w:sz w:val="24"/>
          <w:szCs w:val="24"/>
        </w:rPr>
        <w:t>Volume 6 - 2025</w:t>
      </w:r>
      <w:r w:rsidRPr="005C4D41">
        <w:rPr>
          <w:rFonts w:ascii="Times New Roman" w:hAnsi="Times New Roman" w:cs="Times New Roman"/>
          <w:sz w:val="24"/>
          <w:szCs w:val="24"/>
        </w:rPr>
        <w:t xml:space="preserve">. </w:t>
      </w:r>
      <w:r w:rsidRPr="005C4D41">
        <w:rPr>
          <w:rFonts w:ascii="Times New Roman" w:hAnsi="Times New Roman" w:cs="Times New Roman"/>
          <w:sz w:val="24"/>
          <w:szCs w:val="24"/>
        </w:rPr>
        <w:tab/>
      </w:r>
      <w:hyperlink r:id="rId8" w:history="1">
        <w:r w:rsidRPr="005C4D41">
          <w:rPr>
            <w:rStyle w:val="Hyperlink"/>
            <w:rFonts w:ascii="Times New Roman" w:hAnsi="Times New Roman" w:cs="Times New Roman"/>
            <w:sz w:val="24"/>
            <w:szCs w:val="24"/>
          </w:rPr>
          <w:t>https://doi.org/10.3389/fanim.2025.1501412</w:t>
        </w:r>
      </w:hyperlink>
    </w:p>
    <w:p w:rsidR="006233BA" w:rsidRPr="005C4D41" w:rsidRDefault="006233BA" w:rsidP="006233BA">
      <w:pPr>
        <w:autoSpaceDE w:val="0"/>
        <w:autoSpaceDN w:val="0"/>
        <w:adjustRightInd w:val="0"/>
        <w:spacing w:after="0" w:line="240" w:lineRule="auto"/>
        <w:rPr>
          <w:rFonts w:ascii="Times New Roman" w:hAnsi="Times New Roman" w:cs="Times New Roman"/>
        </w:rPr>
      </w:pPr>
    </w:p>
    <w:p w:rsidR="001C3522" w:rsidRPr="005C4D41" w:rsidRDefault="001C3522" w:rsidP="00037675">
      <w:pPr>
        <w:spacing w:after="0"/>
        <w:jc w:val="both"/>
        <w:rPr>
          <w:rFonts w:ascii="Times New Roman" w:eastAsia="CIDFont+F4" w:hAnsi="Times New Roman" w:cs="Times New Roman"/>
          <w:sz w:val="24"/>
          <w:szCs w:val="24"/>
        </w:rPr>
      </w:pPr>
      <w:proofErr w:type="spellStart"/>
      <w:proofErr w:type="gramStart"/>
      <w:r w:rsidRPr="005C4D41">
        <w:rPr>
          <w:rFonts w:ascii="Times New Roman" w:eastAsia="CIDFont+F4" w:hAnsi="Times New Roman" w:cs="Times New Roman"/>
          <w:sz w:val="24"/>
          <w:szCs w:val="24"/>
        </w:rPr>
        <w:t>Decie</w:t>
      </w:r>
      <w:proofErr w:type="spellEnd"/>
      <w:r w:rsidRPr="005C4D41">
        <w:rPr>
          <w:rFonts w:ascii="Times New Roman" w:eastAsia="CIDFont+F4" w:hAnsi="Times New Roman" w:cs="Times New Roman"/>
          <w:sz w:val="24"/>
          <w:szCs w:val="24"/>
        </w:rPr>
        <w:t>, J.V and Lewis, S.M (1991).</w:t>
      </w:r>
      <w:proofErr w:type="gramEnd"/>
      <w:r w:rsidRPr="005C4D41">
        <w:rPr>
          <w:rFonts w:ascii="Times New Roman" w:eastAsia="CIDFont+F4" w:hAnsi="Times New Roman" w:cs="Times New Roman"/>
          <w:sz w:val="24"/>
          <w:szCs w:val="24"/>
        </w:rPr>
        <w:t xml:space="preserve"> Practical </w:t>
      </w:r>
      <w:proofErr w:type="spellStart"/>
      <w:r w:rsidRPr="005C4D41">
        <w:rPr>
          <w:rFonts w:ascii="Times New Roman" w:eastAsia="CIDFont+F4" w:hAnsi="Times New Roman" w:cs="Times New Roman"/>
          <w:sz w:val="24"/>
          <w:szCs w:val="24"/>
        </w:rPr>
        <w:t>Haematology</w:t>
      </w:r>
      <w:proofErr w:type="spellEnd"/>
      <w:r w:rsidRPr="005C4D41">
        <w:rPr>
          <w:rFonts w:ascii="Times New Roman" w:eastAsia="CIDFont+F4" w:hAnsi="Times New Roman" w:cs="Times New Roman"/>
          <w:sz w:val="24"/>
          <w:szCs w:val="24"/>
        </w:rPr>
        <w:t xml:space="preserve"> (8</w:t>
      </w:r>
      <w:r w:rsidRPr="005C4D41">
        <w:rPr>
          <w:rFonts w:ascii="Times New Roman" w:eastAsia="CIDFont+F4" w:hAnsi="Times New Roman" w:cs="Times New Roman"/>
          <w:sz w:val="24"/>
          <w:szCs w:val="24"/>
          <w:vertAlign w:val="superscript"/>
        </w:rPr>
        <w:t>th</w:t>
      </w:r>
      <w:r w:rsidR="004A5850" w:rsidRPr="005C4D41">
        <w:rPr>
          <w:rFonts w:ascii="Times New Roman" w:eastAsia="CIDFont+F4" w:hAnsi="Times New Roman" w:cs="Times New Roman"/>
          <w:sz w:val="24"/>
          <w:szCs w:val="24"/>
        </w:rPr>
        <w:t xml:space="preserve"> </w:t>
      </w:r>
      <w:proofErr w:type="spellStart"/>
      <w:r w:rsidR="004A5850" w:rsidRPr="005C4D41">
        <w:rPr>
          <w:rFonts w:ascii="Times New Roman" w:eastAsia="CIDFont+F4" w:hAnsi="Times New Roman" w:cs="Times New Roman"/>
          <w:sz w:val="24"/>
          <w:szCs w:val="24"/>
        </w:rPr>
        <w:t>Edn</w:t>
      </w:r>
      <w:proofErr w:type="spellEnd"/>
      <w:r w:rsidR="004A5850" w:rsidRPr="005C4D41">
        <w:rPr>
          <w:rFonts w:ascii="Times New Roman" w:eastAsia="CIDFont+F4" w:hAnsi="Times New Roman" w:cs="Times New Roman"/>
          <w:sz w:val="24"/>
          <w:szCs w:val="24"/>
        </w:rPr>
        <w:t xml:space="preserve">), Longman group </w:t>
      </w:r>
      <w:r w:rsidR="004A5850" w:rsidRPr="005C4D41">
        <w:rPr>
          <w:rFonts w:ascii="Times New Roman" w:eastAsia="CIDFont+F4" w:hAnsi="Times New Roman" w:cs="Times New Roman"/>
          <w:sz w:val="24"/>
          <w:szCs w:val="24"/>
        </w:rPr>
        <w:tab/>
        <w:t xml:space="preserve">Limited, </w:t>
      </w:r>
      <w:r w:rsidRPr="005C4D41">
        <w:rPr>
          <w:rFonts w:ascii="Times New Roman" w:eastAsia="CIDFont+F4" w:hAnsi="Times New Roman" w:cs="Times New Roman"/>
          <w:sz w:val="24"/>
          <w:szCs w:val="24"/>
        </w:rPr>
        <w:t xml:space="preserve">Pp22-68. </w:t>
      </w:r>
    </w:p>
    <w:p w:rsidR="006E22D3" w:rsidRPr="005C4D41" w:rsidRDefault="006E22D3" w:rsidP="00037675">
      <w:pPr>
        <w:autoSpaceDE w:val="0"/>
        <w:autoSpaceDN w:val="0"/>
        <w:adjustRightInd w:val="0"/>
        <w:spacing w:before="240"/>
        <w:jc w:val="both"/>
        <w:rPr>
          <w:rFonts w:ascii="Times New Roman" w:eastAsia="CIDFont+F4" w:hAnsi="Times New Roman" w:cs="Times New Roman"/>
          <w:sz w:val="24"/>
          <w:szCs w:val="24"/>
        </w:rPr>
      </w:pPr>
      <w:proofErr w:type="spellStart"/>
      <w:proofErr w:type="gramStart"/>
      <w:r w:rsidRPr="005C4D41">
        <w:rPr>
          <w:rFonts w:ascii="Times New Roman" w:eastAsia="CIDFont+F4" w:hAnsi="Times New Roman" w:cs="Times New Roman"/>
          <w:sz w:val="24"/>
          <w:szCs w:val="24"/>
        </w:rPr>
        <w:t>Effraim</w:t>
      </w:r>
      <w:proofErr w:type="spellEnd"/>
      <w:r w:rsidRPr="005C4D41">
        <w:rPr>
          <w:rFonts w:ascii="Times New Roman" w:eastAsia="CIDFont+F4" w:hAnsi="Times New Roman" w:cs="Times New Roman"/>
          <w:sz w:val="24"/>
          <w:szCs w:val="24"/>
        </w:rPr>
        <w:t xml:space="preserve">, K. D., Salami, H. A. and </w:t>
      </w:r>
      <w:proofErr w:type="spellStart"/>
      <w:r w:rsidRPr="005C4D41">
        <w:rPr>
          <w:rFonts w:ascii="Times New Roman" w:eastAsia="CIDFont+F4" w:hAnsi="Times New Roman" w:cs="Times New Roman"/>
          <w:sz w:val="24"/>
          <w:szCs w:val="24"/>
        </w:rPr>
        <w:t>Osewa</w:t>
      </w:r>
      <w:proofErr w:type="spellEnd"/>
      <w:r w:rsidRPr="005C4D41">
        <w:rPr>
          <w:rFonts w:ascii="Times New Roman" w:eastAsia="CIDFont+F4" w:hAnsi="Times New Roman" w:cs="Times New Roman"/>
          <w:sz w:val="24"/>
          <w:szCs w:val="24"/>
        </w:rPr>
        <w:t>, T.S. (2000).</w:t>
      </w:r>
      <w:proofErr w:type="gramEnd"/>
      <w:r w:rsidRPr="005C4D41">
        <w:rPr>
          <w:rFonts w:ascii="Times New Roman" w:eastAsia="CIDFont+F4" w:hAnsi="Times New Roman" w:cs="Times New Roman"/>
          <w:sz w:val="24"/>
          <w:szCs w:val="24"/>
        </w:rPr>
        <w:t xml:space="preserve"> The effe</w:t>
      </w:r>
      <w:r w:rsidR="00037675">
        <w:rPr>
          <w:rFonts w:ascii="Times New Roman" w:eastAsia="CIDFont+F4" w:hAnsi="Times New Roman" w:cs="Times New Roman"/>
          <w:sz w:val="24"/>
          <w:szCs w:val="24"/>
        </w:rPr>
        <w:t xml:space="preserve">cts of Aqueous leaf </w:t>
      </w:r>
      <w:r w:rsidR="004A5850" w:rsidRPr="005C4D41">
        <w:rPr>
          <w:rFonts w:ascii="Times New Roman" w:eastAsia="CIDFont+F4" w:hAnsi="Times New Roman" w:cs="Times New Roman"/>
          <w:sz w:val="24"/>
          <w:szCs w:val="24"/>
        </w:rPr>
        <w:t xml:space="preserve">extract </w:t>
      </w:r>
      <w:r w:rsidR="00037675">
        <w:rPr>
          <w:rFonts w:ascii="Times New Roman" w:eastAsia="CIDFont+F4" w:hAnsi="Times New Roman" w:cs="Times New Roman"/>
          <w:sz w:val="24"/>
          <w:szCs w:val="24"/>
        </w:rPr>
        <w:tab/>
      </w:r>
      <w:r w:rsidR="004A5850" w:rsidRPr="005C4D41">
        <w:rPr>
          <w:rFonts w:ascii="Times New Roman" w:eastAsia="CIDFont+F4" w:hAnsi="Times New Roman" w:cs="Times New Roman"/>
          <w:sz w:val="24"/>
          <w:szCs w:val="24"/>
        </w:rPr>
        <w:t xml:space="preserve">of </w:t>
      </w:r>
      <w:proofErr w:type="spellStart"/>
      <w:r w:rsidRPr="005C4D41">
        <w:rPr>
          <w:rFonts w:ascii="Times New Roman" w:eastAsia="CIDFont+F5" w:hAnsi="Times New Roman" w:cs="Times New Roman"/>
          <w:sz w:val="24"/>
          <w:szCs w:val="24"/>
        </w:rPr>
        <w:t>Ocimum</w:t>
      </w:r>
      <w:proofErr w:type="spellEnd"/>
      <w:r w:rsidRPr="005C4D41">
        <w:rPr>
          <w:rFonts w:ascii="Times New Roman" w:eastAsia="CIDFont+F5" w:hAnsi="Times New Roman" w:cs="Times New Roman"/>
          <w:sz w:val="24"/>
          <w:szCs w:val="24"/>
        </w:rPr>
        <w:t xml:space="preserve"> </w:t>
      </w:r>
      <w:proofErr w:type="spellStart"/>
      <w:r w:rsidRPr="005C4D41">
        <w:rPr>
          <w:rFonts w:ascii="Times New Roman" w:eastAsia="CIDFont+F5" w:hAnsi="Times New Roman" w:cs="Times New Roman"/>
          <w:sz w:val="24"/>
          <w:szCs w:val="24"/>
        </w:rPr>
        <w:t>gratissimum</w:t>
      </w:r>
      <w:proofErr w:type="spellEnd"/>
      <w:r w:rsidRPr="005C4D41">
        <w:rPr>
          <w:rFonts w:ascii="Times New Roman" w:eastAsia="CIDFont+F5" w:hAnsi="Times New Roman" w:cs="Times New Roman"/>
          <w:sz w:val="24"/>
          <w:szCs w:val="24"/>
        </w:rPr>
        <w:t xml:space="preserve"> </w:t>
      </w:r>
      <w:r w:rsidRPr="005C4D41">
        <w:rPr>
          <w:rFonts w:ascii="Times New Roman" w:eastAsia="CIDFont+F4" w:hAnsi="Times New Roman" w:cs="Times New Roman"/>
          <w:sz w:val="24"/>
          <w:szCs w:val="24"/>
        </w:rPr>
        <w:t xml:space="preserve">on </w:t>
      </w:r>
      <w:proofErr w:type="spellStart"/>
      <w:r w:rsidRPr="005C4D41">
        <w:rPr>
          <w:rFonts w:ascii="Times New Roman" w:eastAsia="CIDFont+F4" w:hAnsi="Times New Roman" w:cs="Times New Roman"/>
          <w:sz w:val="24"/>
          <w:szCs w:val="24"/>
        </w:rPr>
        <w:t>haematological</w:t>
      </w:r>
      <w:proofErr w:type="spellEnd"/>
      <w:r w:rsidRPr="005C4D41">
        <w:rPr>
          <w:rFonts w:ascii="Times New Roman" w:eastAsia="CIDFont+F4" w:hAnsi="Times New Roman" w:cs="Times New Roman"/>
          <w:sz w:val="24"/>
          <w:szCs w:val="24"/>
        </w:rPr>
        <w:t xml:space="preserve"> and biochemical</w:t>
      </w:r>
      <w:r w:rsidR="004A5850" w:rsidRPr="005C4D41">
        <w:rPr>
          <w:rFonts w:ascii="Times New Roman" w:eastAsia="CIDFont+F4" w:hAnsi="Times New Roman" w:cs="Times New Roman"/>
          <w:sz w:val="24"/>
          <w:szCs w:val="24"/>
        </w:rPr>
        <w:t xml:space="preserve"> para</w:t>
      </w:r>
      <w:r w:rsidR="00037675">
        <w:rPr>
          <w:rFonts w:ascii="Times New Roman" w:eastAsia="CIDFont+F4" w:hAnsi="Times New Roman" w:cs="Times New Roman"/>
          <w:sz w:val="24"/>
          <w:szCs w:val="24"/>
        </w:rPr>
        <w:t xml:space="preserve">meters </w:t>
      </w:r>
      <w:proofErr w:type="spellStart"/>
      <w:r w:rsidR="00037675">
        <w:rPr>
          <w:rFonts w:ascii="Times New Roman" w:eastAsia="CIDFont+F4" w:hAnsi="Times New Roman" w:cs="Times New Roman"/>
          <w:sz w:val="24"/>
          <w:szCs w:val="24"/>
        </w:rPr>
        <w:t>in</w:t>
      </w:r>
      <w:r w:rsidR="004A5850" w:rsidRPr="005C4D41">
        <w:rPr>
          <w:rFonts w:ascii="Times New Roman" w:eastAsia="CIDFont+F4" w:hAnsi="Times New Roman" w:cs="Times New Roman"/>
          <w:sz w:val="24"/>
          <w:szCs w:val="24"/>
        </w:rPr>
        <w:t>rabbits</w:t>
      </w:r>
      <w:proofErr w:type="spellEnd"/>
      <w:r w:rsidR="004A5850" w:rsidRPr="005C4D41">
        <w:rPr>
          <w:rFonts w:ascii="Times New Roman" w:eastAsia="CIDFont+F4" w:hAnsi="Times New Roman" w:cs="Times New Roman"/>
          <w:sz w:val="24"/>
          <w:szCs w:val="24"/>
        </w:rPr>
        <w:t xml:space="preserve">. </w:t>
      </w:r>
      <w:r w:rsidR="00037675">
        <w:rPr>
          <w:rFonts w:ascii="Times New Roman" w:eastAsia="CIDFont+F4" w:hAnsi="Times New Roman" w:cs="Times New Roman"/>
          <w:sz w:val="24"/>
          <w:szCs w:val="24"/>
        </w:rPr>
        <w:tab/>
      </w:r>
      <w:proofErr w:type="gramStart"/>
      <w:r w:rsidRPr="005C4D41">
        <w:rPr>
          <w:rFonts w:ascii="Times New Roman" w:eastAsia="CIDFont+F4" w:hAnsi="Times New Roman" w:cs="Times New Roman"/>
          <w:sz w:val="24"/>
          <w:szCs w:val="24"/>
        </w:rPr>
        <w:t>Department of</w:t>
      </w:r>
      <w:r w:rsidRPr="005C4D41">
        <w:rPr>
          <w:rFonts w:ascii="Times New Roman" w:eastAsia="CIDFont+F5" w:hAnsi="Times New Roman" w:cs="Times New Roman"/>
          <w:sz w:val="24"/>
          <w:szCs w:val="24"/>
        </w:rPr>
        <w:t xml:space="preserve"> </w:t>
      </w:r>
      <w:r w:rsidRPr="005C4D41">
        <w:rPr>
          <w:rFonts w:ascii="Times New Roman" w:eastAsia="CIDFont+F4" w:hAnsi="Times New Roman" w:cs="Times New Roman"/>
          <w:sz w:val="24"/>
          <w:szCs w:val="24"/>
        </w:rPr>
        <w:t>pharmacology 1, pharmacology 2 and bioc</w:t>
      </w:r>
      <w:r w:rsidR="00037675">
        <w:rPr>
          <w:rFonts w:ascii="Times New Roman" w:eastAsia="CIDFont+F4" w:hAnsi="Times New Roman" w:cs="Times New Roman"/>
          <w:sz w:val="24"/>
          <w:szCs w:val="24"/>
        </w:rPr>
        <w:t xml:space="preserve">hemistry 3, </w:t>
      </w:r>
      <w:r w:rsidR="004A5850" w:rsidRPr="005C4D41">
        <w:rPr>
          <w:rFonts w:ascii="Times New Roman" w:eastAsia="CIDFont+F4" w:hAnsi="Times New Roman" w:cs="Times New Roman"/>
          <w:sz w:val="24"/>
          <w:szCs w:val="24"/>
        </w:rPr>
        <w:t xml:space="preserve">College of </w:t>
      </w:r>
      <w:r w:rsidR="00037675">
        <w:rPr>
          <w:rFonts w:ascii="Times New Roman" w:eastAsia="CIDFont+F4" w:hAnsi="Times New Roman" w:cs="Times New Roman"/>
          <w:sz w:val="24"/>
          <w:szCs w:val="24"/>
        </w:rPr>
        <w:tab/>
      </w:r>
      <w:r w:rsidR="004A5850" w:rsidRPr="005C4D41">
        <w:rPr>
          <w:rFonts w:ascii="Times New Roman" w:eastAsia="CIDFont+F4" w:hAnsi="Times New Roman" w:cs="Times New Roman"/>
          <w:sz w:val="24"/>
          <w:szCs w:val="24"/>
        </w:rPr>
        <w:t xml:space="preserve">Medical </w:t>
      </w:r>
      <w:r w:rsidRPr="005C4D41">
        <w:rPr>
          <w:rFonts w:ascii="Times New Roman" w:eastAsia="CIDFont+F4" w:hAnsi="Times New Roman" w:cs="Times New Roman"/>
          <w:sz w:val="24"/>
          <w:szCs w:val="24"/>
        </w:rPr>
        <w:t>Sciences, University of Maiduguri, Maiduguri.</w:t>
      </w:r>
      <w:proofErr w:type="gramEnd"/>
    </w:p>
    <w:p w:rsidR="00506D1F" w:rsidRPr="005C4D41" w:rsidRDefault="00506D1F" w:rsidP="00037675">
      <w:pPr>
        <w:autoSpaceDE w:val="0"/>
        <w:autoSpaceDN w:val="0"/>
        <w:adjustRightInd w:val="0"/>
        <w:spacing w:after="0"/>
        <w:jc w:val="both"/>
        <w:rPr>
          <w:rFonts w:ascii="Times New Roman" w:eastAsia="CIDFont+F4" w:hAnsi="Times New Roman" w:cs="Times New Roman"/>
          <w:sz w:val="24"/>
          <w:szCs w:val="24"/>
        </w:rPr>
      </w:pPr>
      <w:proofErr w:type="spellStart"/>
      <w:r w:rsidRPr="005C4D41">
        <w:rPr>
          <w:rFonts w:ascii="Times New Roman" w:eastAsia="CIDFont+F4" w:hAnsi="Times New Roman" w:cs="Times New Roman"/>
          <w:sz w:val="24"/>
          <w:szCs w:val="24"/>
        </w:rPr>
        <w:t>Esonu</w:t>
      </w:r>
      <w:proofErr w:type="spellEnd"/>
      <w:r w:rsidRPr="005C4D41">
        <w:rPr>
          <w:rFonts w:ascii="Times New Roman" w:eastAsia="CIDFont+F4" w:hAnsi="Times New Roman" w:cs="Times New Roman"/>
          <w:sz w:val="24"/>
          <w:szCs w:val="24"/>
        </w:rPr>
        <w:t xml:space="preserve">, B.O., </w:t>
      </w:r>
      <w:proofErr w:type="spellStart"/>
      <w:r w:rsidRPr="005C4D41">
        <w:rPr>
          <w:rFonts w:ascii="Times New Roman" w:eastAsia="CIDFont+F4" w:hAnsi="Times New Roman" w:cs="Times New Roman"/>
          <w:sz w:val="24"/>
          <w:szCs w:val="24"/>
        </w:rPr>
        <w:t>Azubuike</w:t>
      </w:r>
      <w:proofErr w:type="spellEnd"/>
      <w:r w:rsidRPr="005C4D41">
        <w:rPr>
          <w:rFonts w:ascii="Times New Roman" w:eastAsia="CIDFont+F4" w:hAnsi="Times New Roman" w:cs="Times New Roman"/>
          <w:sz w:val="24"/>
          <w:szCs w:val="24"/>
        </w:rPr>
        <w:t xml:space="preserve">, J.C., </w:t>
      </w:r>
      <w:proofErr w:type="spellStart"/>
      <w:proofErr w:type="gramStart"/>
      <w:r w:rsidRPr="005C4D41">
        <w:rPr>
          <w:rFonts w:ascii="Times New Roman" w:eastAsia="CIDFont+F4" w:hAnsi="Times New Roman" w:cs="Times New Roman"/>
          <w:sz w:val="24"/>
          <w:szCs w:val="24"/>
        </w:rPr>
        <w:t>Emenalom</w:t>
      </w:r>
      <w:proofErr w:type="spellEnd"/>
      <w:r w:rsidRPr="005C4D41">
        <w:rPr>
          <w:rFonts w:ascii="Times New Roman" w:eastAsia="CIDFont+F4" w:hAnsi="Times New Roman" w:cs="Times New Roman"/>
          <w:sz w:val="24"/>
          <w:szCs w:val="24"/>
        </w:rPr>
        <w:t>.,</w:t>
      </w:r>
      <w:proofErr w:type="gramEnd"/>
      <w:r w:rsidRPr="005C4D41">
        <w:rPr>
          <w:rFonts w:ascii="Times New Roman" w:eastAsia="CIDFont+F4" w:hAnsi="Times New Roman" w:cs="Times New Roman"/>
          <w:sz w:val="24"/>
          <w:szCs w:val="24"/>
        </w:rPr>
        <w:t xml:space="preserve"> </w:t>
      </w:r>
      <w:proofErr w:type="spellStart"/>
      <w:r w:rsidRPr="005C4D41">
        <w:rPr>
          <w:rFonts w:ascii="Times New Roman" w:eastAsia="CIDFont+F4" w:hAnsi="Times New Roman" w:cs="Times New Roman"/>
          <w:sz w:val="24"/>
          <w:szCs w:val="24"/>
        </w:rPr>
        <w:t>Etuk</w:t>
      </w:r>
      <w:proofErr w:type="spellEnd"/>
      <w:r w:rsidRPr="005C4D41">
        <w:rPr>
          <w:rFonts w:ascii="Times New Roman" w:eastAsia="CIDFont+F4" w:hAnsi="Times New Roman" w:cs="Times New Roman"/>
          <w:sz w:val="24"/>
          <w:szCs w:val="24"/>
        </w:rPr>
        <w:t xml:space="preserve">, E.B., </w:t>
      </w:r>
      <w:proofErr w:type="spellStart"/>
      <w:r w:rsidRPr="005C4D41">
        <w:rPr>
          <w:rFonts w:ascii="Times New Roman" w:eastAsia="CIDFont+F4" w:hAnsi="Times New Roman" w:cs="Times New Roman"/>
          <w:sz w:val="24"/>
          <w:szCs w:val="24"/>
        </w:rPr>
        <w:t>Okoli</w:t>
      </w:r>
      <w:proofErr w:type="spellEnd"/>
      <w:r w:rsidRPr="005C4D41">
        <w:rPr>
          <w:rFonts w:ascii="Times New Roman" w:eastAsia="CIDFont+F4" w:hAnsi="Times New Roman" w:cs="Times New Roman"/>
          <w:sz w:val="24"/>
          <w:szCs w:val="24"/>
        </w:rPr>
        <w:t>, I.C. a</w:t>
      </w:r>
      <w:r w:rsidR="004A5850" w:rsidRPr="005C4D41">
        <w:rPr>
          <w:rFonts w:ascii="Times New Roman" w:eastAsia="CIDFont+F4" w:hAnsi="Times New Roman" w:cs="Times New Roman"/>
          <w:sz w:val="24"/>
          <w:szCs w:val="24"/>
        </w:rPr>
        <w:t xml:space="preserve">nd </w:t>
      </w:r>
      <w:proofErr w:type="spellStart"/>
      <w:r w:rsidR="004A5850" w:rsidRPr="005C4D41">
        <w:rPr>
          <w:rFonts w:ascii="Times New Roman" w:eastAsia="CIDFont+F4" w:hAnsi="Times New Roman" w:cs="Times New Roman"/>
          <w:sz w:val="24"/>
          <w:szCs w:val="24"/>
        </w:rPr>
        <w:t>Nneji</w:t>
      </w:r>
      <w:proofErr w:type="spellEnd"/>
      <w:r w:rsidR="004A5850" w:rsidRPr="005C4D41">
        <w:rPr>
          <w:rFonts w:ascii="Times New Roman" w:eastAsia="CIDFont+F4" w:hAnsi="Times New Roman" w:cs="Times New Roman"/>
          <w:sz w:val="24"/>
          <w:szCs w:val="24"/>
        </w:rPr>
        <w:t xml:space="preserve">, C.S. (2004). </w:t>
      </w:r>
      <w:r w:rsidR="004A5850" w:rsidRPr="005C4D41">
        <w:rPr>
          <w:rFonts w:ascii="Times New Roman" w:eastAsia="CIDFont+F4" w:hAnsi="Times New Roman" w:cs="Times New Roman"/>
          <w:sz w:val="24"/>
          <w:szCs w:val="24"/>
        </w:rPr>
        <w:tab/>
      </w:r>
      <w:proofErr w:type="spellStart"/>
      <w:r w:rsidR="004A5850" w:rsidRPr="005C4D41">
        <w:rPr>
          <w:rFonts w:ascii="Times New Roman" w:eastAsia="CIDFont+F4" w:hAnsi="Times New Roman" w:cs="Times New Roman"/>
          <w:sz w:val="24"/>
          <w:szCs w:val="24"/>
        </w:rPr>
        <w:t>Effecte</w:t>
      </w:r>
      <w:proofErr w:type="spellEnd"/>
      <w:r w:rsidR="004A5850" w:rsidRPr="005C4D41">
        <w:rPr>
          <w:rFonts w:ascii="Times New Roman" w:eastAsia="CIDFont+F4" w:hAnsi="Times New Roman" w:cs="Times New Roman"/>
          <w:sz w:val="24"/>
          <w:szCs w:val="24"/>
        </w:rPr>
        <w:t xml:space="preserve"> </w:t>
      </w:r>
      <w:r w:rsidR="00037675">
        <w:rPr>
          <w:rFonts w:ascii="Times New Roman" w:eastAsia="CIDFont+F4" w:hAnsi="Times New Roman" w:cs="Times New Roman"/>
          <w:sz w:val="24"/>
          <w:szCs w:val="24"/>
        </w:rPr>
        <w:tab/>
      </w:r>
      <w:r w:rsidRPr="005C4D41">
        <w:rPr>
          <w:rFonts w:ascii="Times New Roman" w:eastAsia="CIDFont+F4" w:hAnsi="Times New Roman" w:cs="Times New Roman"/>
          <w:sz w:val="24"/>
          <w:szCs w:val="24"/>
        </w:rPr>
        <w:t xml:space="preserve">of Enzyme Supplementation on the Performance of Broiler Finisher Fed </w:t>
      </w:r>
      <w:r w:rsidR="004A5850" w:rsidRPr="005C4D41">
        <w:rPr>
          <w:rFonts w:ascii="Times New Roman" w:eastAsia="CIDFont+F4" w:hAnsi="Times New Roman" w:cs="Times New Roman"/>
          <w:sz w:val="24"/>
          <w:szCs w:val="24"/>
        </w:rPr>
        <w:tab/>
      </w:r>
      <w:proofErr w:type="spellStart"/>
      <w:r w:rsidRPr="005C4D41">
        <w:rPr>
          <w:rFonts w:ascii="Times New Roman" w:eastAsia="CIDFont+F5" w:hAnsi="Times New Roman" w:cs="Times New Roman"/>
          <w:sz w:val="24"/>
          <w:szCs w:val="24"/>
        </w:rPr>
        <w:t>Microdesmis</w:t>
      </w:r>
      <w:proofErr w:type="spellEnd"/>
      <w:r w:rsidRPr="005C4D41">
        <w:rPr>
          <w:rFonts w:ascii="Times New Roman" w:eastAsia="CIDFont+F5" w:hAnsi="Times New Roman" w:cs="Times New Roman"/>
          <w:sz w:val="24"/>
          <w:szCs w:val="24"/>
        </w:rPr>
        <w:t xml:space="preserve"> </w:t>
      </w:r>
      <w:r w:rsidRPr="005C4D41">
        <w:rPr>
          <w:rFonts w:ascii="Times New Roman" w:eastAsia="CIDFont+F5" w:hAnsi="Times New Roman" w:cs="Times New Roman"/>
          <w:sz w:val="24"/>
          <w:szCs w:val="24"/>
        </w:rPr>
        <w:tab/>
      </w:r>
      <w:proofErr w:type="spellStart"/>
      <w:r w:rsidRPr="005C4D41">
        <w:rPr>
          <w:rFonts w:ascii="Times New Roman" w:eastAsia="CIDFont+F5" w:hAnsi="Times New Roman" w:cs="Times New Roman"/>
          <w:sz w:val="24"/>
          <w:szCs w:val="24"/>
        </w:rPr>
        <w:t>puberula</w:t>
      </w:r>
      <w:proofErr w:type="spellEnd"/>
      <w:r w:rsidRPr="005C4D41">
        <w:rPr>
          <w:rFonts w:ascii="Times New Roman" w:eastAsia="CIDFont+F4" w:hAnsi="Times New Roman" w:cs="Times New Roman"/>
          <w:sz w:val="24"/>
          <w:szCs w:val="24"/>
        </w:rPr>
        <w:t xml:space="preserve"> Leaf Meal. </w:t>
      </w:r>
      <w:proofErr w:type="gramStart"/>
      <w:r w:rsidRPr="005C4D41">
        <w:rPr>
          <w:rFonts w:ascii="Times New Roman" w:eastAsia="CIDFont+F5" w:hAnsi="Times New Roman" w:cs="Times New Roman"/>
          <w:sz w:val="24"/>
          <w:szCs w:val="24"/>
        </w:rPr>
        <w:t>International Journal of Poultry Science.</w:t>
      </w:r>
      <w:proofErr w:type="gramEnd"/>
      <w:r w:rsidRPr="005C4D41">
        <w:rPr>
          <w:rFonts w:ascii="Times New Roman" w:eastAsia="CIDFont+F5" w:hAnsi="Times New Roman" w:cs="Times New Roman"/>
          <w:sz w:val="24"/>
          <w:szCs w:val="24"/>
        </w:rPr>
        <w:t xml:space="preserve"> </w:t>
      </w:r>
      <w:r w:rsidR="00D35761">
        <w:rPr>
          <w:rFonts w:ascii="Times New Roman" w:eastAsia="CIDFont+F4" w:hAnsi="Times New Roman" w:cs="Times New Roman"/>
          <w:sz w:val="24"/>
          <w:szCs w:val="24"/>
        </w:rPr>
        <w:t xml:space="preserve">3(2): </w:t>
      </w:r>
      <w:r w:rsidR="004A5850" w:rsidRPr="005C4D41">
        <w:rPr>
          <w:rFonts w:ascii="Times New Roman" w:eastAsia="CIDFont+F4" w:hAnsi="Times New Roman" w:cs="Times New Roman"/>
          <w:sz w:val="24"/>
          <w:szCs w:val="24"/>
        </w:rPr>
        <w:t xml:space="preserve">112-114. DOI: </w:t>
      </w:r>
      <w:r w:rsidR="00037675">
        <w:rPr>
          <w:rFonts w:ascii="Times New Roman" w:eastAsia="CIDFont+F4" w:hAnsi="Times New Roman" w:cs="Times New Roman"/>
          <w:sz w:val="24"/>
          <w:szCs w:val="24"/>
        </w:rPr>
        <w:tab/>
      </w:r>
      <w:r w:rsidRPr="005C4D41">
        <w:rPr>
          <w:rFonts w:ascii="Times New Roman" w:eastAsia="CIDFont+F4" w:hAnsi="Times New Roman" w:cs="Times New Roman"/>
          <w:sz w:val="24"/>
          <w:szCs w:val="24"/>
        </w:rPr>
        <w:t>10.3923/ijps.2004.112.114</w:t>
      </w:r>
    </w:p>
    <w:p w:rsidR="004B7C89" w:rsidRPr="005C4D41" w:rsidRDefault="004B7C89" w:rsidP="007C197B">
      <w:pPr>
        <w:spacing w:after="0"/>
        <w:jc w:val="both"/>
        <w:rPr>
          <w:rFonts w:ascii="Times New Roman" w:eastAsia="CIDFont+F4" w:hAnsi="Times New Roman" w:cs="Times New Roman"/>
          <w:sz w:val="24"/>
          <w:szCs w:val="24"/>
        </w:rPr>
      </w:pPr>
    </w:p>
    <w:p w:rsidR="004B7C89" w:rsidRPr="005C4D41" w:rsidRDefault="004B7C89" w:rsidP="007C197B">
      <w:pPr>
        <w:spacing w:after="0"/>
        <w:jc w:val="both"/>
        <w:rPr>
          <w:rFonts w:ascii="Times New Roman" w:eastAsia="CIDFont+F4" w:hAnsi="Times New Roman" w:cs="Times New Roman"/>
          <w:sz w:val="24"/>
          <w:szCs w:val="24"/>
        </w:rPr>
      </w:pPr>
      <w:proofErr w:type="spellStart"/>
      <w:r w:rsidRPr="005C4D41">
        <w:rPr>
          <w:rFonts w:ascii="Times New Roman" w:eastAsia="CIDFont+F4" w:hAnsi="Times New Roman" w:cs="Times New Roman"/>
          <w:sz w:val="24"/>
          <w:szCs w:val="24"/>
        </w:rPr>
        <w:t>Harr</w:t>
      </w:r>
      <w:proofErr w:type="spellEnd"/>
      <w:r w:rsidRPr="005C4D41">
        <w:rPr>
          <w:rFonts w:ascii="Times New Roman" w:eastAsia="CIDFont+F4" w:hAnsi="Times New Roman" w:cs="Times New Roman"/>
          <w:sz w:val="24"/>
          <w:szCs w:val="24"/>
        </w:rPr>
        <w:t xml:space="preserve">, K.E (2002). </w:t>
      </w:r>
      <w:proofErr w:type="gramStart"/>
      <w:r w:rsidRPr="005C4D41">
        <w:rPr>
          <w:rFonts w:ascii="Times New Roman" w:eastAsia="CIDFont+F4" w:hAnsi="Times New Roman" w:cs="Times New Roman"/>
          <w:sz w:val="24"/>
          <w:szCs w:val="24"/>
        </w:rPr>
        <w:t>Clinical Chemistry of Companion Avian Species.</w:t>
      </w:r>
      <w:proofErr w:type="gramEnd"/>
      <w:r w:rsidRPr="005C4D41">
        <w:rPr>
          <w:rFonts w:ascii="Times New Roman" w:eastAsia="CIDFont+F4" w:hAnsi="Times New Roman" w:cs="Times New Roman"/>
          <w:sz w:val="24"/>
          <w:szCs w:val="24"/>
        </w:rPr>
        <w:t xml:space="preserve"> A review: </w:t>
      </w:r>
      <w:r w:rsidR="004A5850" w:rsidRPr="005C4D41">
        <w:rPr>
          <w:rFonts w:ascii="Times New Roman" w:eastAsia="CIDFont+F4" w:hAnsi="Times New Roman" w:cs="Times New Roman"/>
          <w:i/>
          <w:sz w:val="24"/>
          <w:szCs w:val="24"/>
        </w:rPr>
        <w:t xml:space="preserve">Vet. </w:t>
      </w:r>
      <w:r w:rsidR="004A5850" w:rsidRPr="005C4D41">
        <w:rPr>
          <w:rFonts w:ascii="Times New Roman" w:eastAsia="CIDFont+F4" w:hAnsi="Times New Roman" w:cs="Times New Roman"/>
          <w:i/>
          <w:sz w:val="24"/>
          <w:szCs w:val="24"/>
        </w:rPr>
        <w:tab/>
        <w:t xml:space="preserve">Clinical </w:t>
      </w:r>
      <w:r w:rsidRPr="005C4D41">
        <w:rPr>
          <w:rFonts w:ascii="Times New Roman" w:eastAsia="CIDFont+F4" w:hAnsi="Times New Roman" w:cs="Times New Roman"/>
          <w:i/>
          <w:sz w:val="24"/>
          <w:szCs w:val="24"/>
        </w:rPr>
        <w:t>Pathology;</w:t>
      </w:r>
      <w:r w:rsidRPr="005C4D41">
        <w:rPr>
          <w:rFonts w:ascii="Times New Roman" w:eastAsia="CIDFont+F4" w:hAnsi="Times New Roman" w:cs="Times New Roman"/>
          <w:sz w:val="24"/>
          <w:szCs w:val="24"/>
        </w:rPr>
        <w:t xml:space="preserve"> 31, 140-151.</w:t>
      </w:r>
    </w:p>
    <w:p w:rsidR="00FC07A6" w:rsidRPr="005C4D41" w:rsidRDefault="00FC07A6" w:rsidP="00FC07A6">
      <w:pPr>
        <w:spacing w:before="240"/>
        <w:jc w:val="both"/>
        <w:rPr>
          <w:rFonts w:ascii="Times New Roman" w:hAnsi="Times New Roman" w:cs="Times New Roman"/>
          <w:i/>
          <w:sz w:val="24"/>
          <w:szCs w:val="24"/>
        </w:rPr>
      </w:pPr>
      <w:proofErr w:type="spellStart"/>
      <w:proofErr w:type="gramStart"/>
      <w:r w:rsidRPr="005C4D41">
        <w:rPr>
          <w:rFonts w:ascii="Times New Roman" w:hAnsi="Times New Roman" w:cs="Times New Roman"/>
          <w:sz w:val="24"/>
          <w:szCs w:val="24"/>
        </w:rPr>
        <w:lastRenderedPageBreak/>
        <w:t>Hecter</w:t>
      </w:r>
      <w:proofErr w:type="spellEnd"/>
      <w:r w:rsidRPr="005C4D41">
        <w:rPr>
          <w:rFonts w:ascii="Times New Roman" w:hAnsi="Times New Roman" w:cs="Times New Roman"/>
          <w:sz w:val="24"/>
          <w:szCs w:val="24"/>
        </w:rPr>
        <w:t xml:space="preserve">, O., </w:t>
      </w:r>
      <w:proofErr w:type="spellStart"/>
      <w:r w:rsidRPr="005C4D41">
        <w:rPr>
          <w:rFonts w:ascii="Times New Roman" w:hAnsi="Times New Roman" w:cs="Times New Roman"/>
          <w:sz w:val="24"/>
          <w:szCs w:val="24"/>
        </w:rPr>
        <w:t>Ifeanyi</w:t>
      </w:r>
      <w:proofErr w:type="spellEnd"/>
      <w:r w:rsidRPr="005C4D41">
        <w:rPr>
          <w:rFonts w:ascii="Times New Roman" w:hAnsi="Times New Roman" w:cs="Times New Roman"/>
          <w:sz w:val="24"/>
          <w:szCs w:val="24"/>
        </w:rPr>
        <w:t>, M.O and Esther, O (2017).</w:t>
      </w:r>
      <w:proofErr w:type="gramEnd"/>
      <w:r w:rsidRPr="005C4D41">
        <w:rPr>
          <w:rFonts w:ascii="Times New Roman" w:hAnsi="Times New Roman" w:cs="Times New Roman"/>
          <w:sz w:val="24"/>
          <w:szCs w:val="24"/>
        </w:rPr>
        <w:t xml:space="preserve"> Barium, Calcium, Sodium Cyanide,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Phosphate </w:t>
      </w:r>
      <w:r w:rsidRPr="005C4D41">
        <w:rPr>
          <w:rFonts w:ascii="Times New Roman" w:hAnsi="Times New Roman" w:cs="Times New Roman"/>
          <w:sz w:val="24"/>
          <w:szCs w:val="24"/>
        </w:rPr>
        <w:tab/>
        <w:t xml:space="preserve">and </w:t>
      </w:r>
      <w:proofErr w:type="spellStart"/>
      <w:r w:rsidRPr="005C4D41">
        <w:rPr>
          <w:rFonts w:ascii="Times New Roman" w:hAnsi="Times New Roman" w:cs="Times New Roman"/>
          <w:sz w:val="24"/>
          <w:szCs w:val="24"/>
        </w:rPr>
        <w:t>Sulphate</w:t>
      </w:r>
      <w:proofErr w:type="spellEnd"/>
      <w:r w:rsidRPr="005C4D41">
        <w:rPr>
          <w:rFonts w:ascii="Times New Roman" w:hAnsi="Times New Roman" w:cs="Times New Roman"/>
          <w:sz w:val="24"/>
          <w:szCs w:val="24"/>
        </w:rPr>
        <w:t xml:space="preserve"> Contents of Ground Water in Some </w:t>
      </w:r>
      <w:proofErr w:type="spellStart"/>
      <w:r w:rsidRPr="005C4D41">
        <w:rPr>
          <w:rFonts w:ascii="Times New Roman" w:hAnsi="Times New Roman" w:cs="Times New Roman"/>
          <w:sz w:val="24"/>
          <w:szCs w:val="24"/>
        </w:rPr>
        <w:t>Ika</w:t>
      </w:r>
      <w:proofErr w:type="spellEnd"/>
      <w:r w:rsidRPr="005C4D41">
        <w:rPr>
          <w:rFonts w:ascii="Times New Roman" w:hAnsi="Times New Roman" w:cs="Times New Roman"/>
          <w:sz w:val="24"/>
          <w:szCs w:val="24"/>
        </w:rPr>
        <w:t xml:space="preserve"> Sou</w:t>
      </w:r>
      <w:r w:rsidR="004A5850" w:rsidRPr="005C4D41">
        <w:rPr>
          <w:rFonts w:ascii="Times New Roman" w:hAnsi="Times New Roman" w:cs="Times New Roman"/>
          <w:sz w:val="24"/>
          <w:szCs w:val="24"/>
        </w:rPr>
        <w:t xml:space="preserve">th </w:t>
      </w:r>
      <w:r w:rsidR="004A5850" w:rsidRPr="005C4D41">
        <w:rPr>
          <w:rFonts w:ascii="Times New Roman" w:hAnsi="Times New Roman" w:cs="Times New Roman"/>
          <w:sz w:val="24"/>
          <w:szCs w:val="24"/>
        </w:rPr>
        <w:tab/>
        <w:t xml:space="preserve">Communities </w:t>
      </w:r>
      <w:r w:rsidR="00D35761">
        <w:rPr>
          <w:rFonts w:ascii="Times New Roman" w:hAnsi="Times New Roman" w:cs="Times New Roman"/>
          <w:sz w:val="24"/>
          <w:szCs w:val="24"/>
        </w:rPr>
        <w:tab/>
      </w:r>
      <w:r w:rsidR="004A5850" w:rsidRPr="005C4D41">
        <w:rPr>
          <w:rFonts w:ascii="Times New Roman" w:hAnsi="Times New Roman" w:cs="Times New Roman"/>
          <w:sz w:val="24"/>
          <w:szCs w:val="24"/>
        </w:rPr>
        <w:t xml:space="preserve">of Delta State, </w:t>
      </w:r>
      <w:r w:rsidRPr="005C4D41">
        <w:rPr>
          <w:rFonts w:ascii="Times New Roman" w:hAnsi="Times New Roman" w:cs="Times New Roman"/>
          <w:sz w:val="24"/>
          <w:szCs w:val="24"/>
        </w:rPr>
        <w:t xml:space="preserve">Nigeria. </w:t>
      </w:r>
      <w:r w:rsidRPr="005C4D41">
        <w:rPr>
          <w:rFonts w:ascii="Times New Roman" w:hAnsi="Times New Roman" w:cs="Times New Roman"/>
          <w:i/>
          <w:sz w:val="24"/>
          <w:szCs w:val="24"/>
        </w:rPr>
        <w:t xml:space="preserve">Journal of </w:t>
      </w:r>
      <w:proofErr w:type="spellStart"/>
      <w:r w:rsidRPr="005C4D41">
        <w:rPr>
          <w:rFonts w:ascii="Times New Roman" w:hAnsi="Times New Roman" w:cs="Times New Roman"/>
          <w:i/>
          <w:sz w:val="24"/>
          <w:szCs w:val="24"/>
        </w:rPr>
        <w:t>Geoscience</w:t>
      </w:r>
      <w:proofErr w:type="spellEnd"/>
      <w:r w:rsidRPr="005C4D41">
        <w:rPr>
          <w:rFonts w:ascii="Times New Roman" w:hAnsi="Times New Roman" w:cs="Times New Roman"/>
          <w:i/>
          <w:sz w:val="24"/>
          <w:szCs w:val="24"/>
        </w:rPr>
        <w:t xml:space="preserve"> and Environmental </w:t>
      </w:r>
      <w:r w:rsidR="004A5850" w:rsidRPr="005C4D41">
        <w:rPr>
          <w:rFonts w:ascii="Times New Roman" w:hAnsi="Times New Roman" w:cs="Times New Roman"/>
          <w:i/>
          <w:sz w:val="24"/>
          <w:szCs w:val="24"/>
        </w:rPr>
        <w:tab/>
      </w:r>
      <w:r w:rsidRPr="005C4D41">
        <w:rPr>
          <w:rFonts w:ascii="Times New Roman" w:hAnsi="Times New Roman" w:cs="Times New Roman"/>
          <w:i/>
          <w:sz w:val="24"/>
          <w:szCs w:val="24"/>
        </w:rPr>
        <w:t>Protection, 5 (8): 89-</w:t>
      </w:r>
      <w:r w:rsidR="00D35761">
        <w:rPr>
          <w:rFonts w:ascii="Times New Roman" w:hAnsi="Times New Roman" w:cs="Times New Roman"/>
          <w:i/>
          <w:sz w:val="24"/>
          <w:szCs w:val="24"/>
        </w:rPr>
        <w:tab/>
      </w:r>
      <w:r w:rsidRPr="005C4D41">
        <w:rPr>
          <w:rFonts w:ascii="Times New Roman" w:hAnsi="Times New Roman" w:cs="Times New Roman"/>
          <w:i/>
          <w:sz w:val="24"/>
          <w:szCs w:val="24"/>
        </w:rPr>
        <w:t>98.</w:t>
      </w:r>
    </w:p>
    <w:p w:rsidR="00356F95" w:rsidRPr="005C4D41" w:rsidRDefault="00356F95" w:rsidP="007C197B">
      <w:pPr>
        <w:spacing w:before="240" w:after="0"/>
        <w:jc w:val="both"/>
        <w:rPr>
          <w:rFonts w:ascii="Times New Roman" w:hAnsi="Times New Roman" w:cs="Times New Roman"/>
          <w:i/>
          <w:sz w:val="24"/>
          <w:szCs w:val="24"/>
        </w:rPr>
      </w:pPr>
      <w:proofErr w:type="spellStart"/>
      <w:proofErr w:type="gramStart"/>
      <w:r w:rsidRPr="005C4D41">
        <w:rPr>
          <w:rFonts w:ascii="Times New Roman" w:hAnsi="Times New Roman" w:cs="Times New Roman"/>
          <w:sz w:val="24"/>
          <w:szCs w:val="24"/>
        </w:rPr>
        <w:t>Iwegbu</w:t>
      </w:r>
      <w:proofErr w:type="spellEnd"/>
      <w:r w:rsidRPr="005C4D41">
        <w:rPr>
          <w:rFonts w:ascii="Times New Roman" w:hAnsi="Times New Roman" w:cs="Times New Roman"/>
          <w:sz w:val="24"/>
          <w:szCs w:val="24"/>
        </w:rPr>
        <w:t xml:space="preserve">, A., </w:t>
      </w:r>
      <w:proofErr w:type="spellStart"/>
      <w:r w:rsidRPr="005C4D41">
        <w:rPr>
          <w:rFonts w:ascii="Times New Roman" w:hAnsi="Times New Roman" w:cs="Times New Roman"/>
          <w:sz w:val="24"/>
          <w:szCs w:val="24"/>
        </w:rPr>
        <w:t>Moseri</w:t>
      </w:r>
      <w:proofErr w:type="spellEnd"/>
      <w:r w:rsidRPr="005C4D41">
        <w:rPr>
          <w:rFonts w:ascii="Times New Roman" w:hAnsi="Times New Roman" w:cs="Times New Roman"/>
          <w:sz w:val="24"/>
          <w:szCs w:val="24"/>
        </w:rPr>
        <w:t xml:space="preserve">, H., </w:t>
      </w:r>
      <w:proofErr w:type="spellStart"/>
      <w:r w:rsidRPr="005C4D41">
        <w:rPr>
          <w:rFonts w:ascii="Times New Roman" w:hAnsi="Times New Roman" w:cs="Times New Roman"/>
          <w:sz w:val="24"/>
          <w:szCs w:val="24"/>
        </w:rPr>
        <w:t>Moemeke</w:t>
      </w:r>
      <w:proofErr w:type="spellEnd"/>
      <w:r w:rsidRPr="005C4D41">
        <w:rPr>
          <w:rFonts w:ascii="Times New Roman" w:hAnsi="Times New Roman" w:cs="Times New Roman"/>
          <w:sz w:val="24"/>
          <w:szCs w:val="24"/>
        </w:rPr>
        <w:t xml:space="preserve">, A.M., </w:t>
      </w:r>
      <w:proofErr w:type="spellStart"/>
      <w:r w:rsidRPr="005C4D41">
        <w:rPr>
          <w:rFonts w:ascii="Times New Roman" w:hAnsi="Times New Roman" w:cs="Times New Roman"/>
          <w:sz w:val="24"/>
          <w:szCs w:val="24"/>
        </w:rPr>
        <w:t>Onwumelu</w:t>
      </w:r>
      <w:proofErr w:type="spellEnd"/>
      <w:r w:rsidRPr="005C4D41">
        <w:rPr>
          <w:rFonts w:ascii="Times New Roman" w:hAnsi="Times New Roman" w:cs="Times New Roman"/>
          <w:sz w:val="24"/>
          <w:szCs w:val="24"/>
        </w:rPr>
        <w:t xml:space="preserve">, I.J and </w:t>
      </w:r>
      <w:proofErr w:type="spellStart"/>
      <w:r w:rsidRPr="005C4D41">
        <w:rPr>
          <w:rFonts w:ascii="Times New Roman" w:hAnsi="Times New Roman" w:cs="Times New Roman"/>
          <w:sz w:val="24"/>
          <w:szCs w:val="24"/>
        </w:rPr>
        <w:t>Irikefe</w:t>
      </w:r>
      <w:proofErr w:type="spellEnd"/>
      <w:r w:rsidRPr="005C4D41">
        <w:rPr>
          <w:rFonts w:ascii="Times New Roman" w:hAnsi="Times New Roman" w:cs="Times New Roman"/>
          <w:sz w:val="24"/>
          <w:szCs w:val="24"/>
        </w:rPr>
        <w:t>, E.P</w:t>
      </w:r>
      <w:r w:rsidRPr="005C4D41">
        <w:rPr>
          <w:rFonts w:ascii="Times New Roman" w:hAnsi="Times New Roman" w:cs="Times New Roman"/>
          <w:b/>
          <w:sz w:val="24"/>
          <w:szCs w:val="24"/>
        </w:rPr>
        <w:t xml:space="preserve"> </w:t>
      </w:r>
      <w:r w:rsidRPr="005C4D41">
        <w:rPr>
          <w:rFonts w:ascii="Times New Roman" w:hAnsi="Times New Roman" w:cs="Times New Roman"/>
          <w:sz w:val="24"/>
          <w:szCs w:val="24"/>
        </w:rPr>
        <w:t>(2024).</w:t>
      </w:r>
      <w:proofErr w:type="gramEnd"/>
      <w:r w:rsidRPr="005C4D41">
        <w:rPr>
          <w:rFonts w:ascii="Times New Roman" w:hAnsi="Times New Roman" w:cs="Times New Roman"/>
          <w:b/>
          <w:sz w:val="24"/>
          <w:szCs w:val="24"/>
        </w:rPr>
        <w:t xml:space="preserve"> </w:t>
      </w:r>
      <w:r w:rsidRPr="005C4D41">
        <w:rPr>
          <w:rFonts w:ascii="Times New Roman" w:hAnsi="Times New Roman" w:cs="Times New Roman"/>
          <w:b/>
          <w:sz w:val="24"/>
          <w:szCs w:val="24"/>
        </w:rPr>
        <w:tab/>
      </w:r>
      <w:proofErr w:type="spellStart"/>
      <w:r w:rsidR="004A5850" w:rsidRPr="005C4D41">
        <w:rPr>
          <w:rFonts w:ascii="Times New Roman" w:hAnsi="Times New Roman" w:cs="Times New Roman"/>
          <w:sz w:val="24"/>
          <w:szCs w:val="24"/>
        </w:rPr>
        <w:t>Haematology</w:t>
      </w:r>
      <w:proofErr w:type="spellEnd"/>
      <w:r w:rsidR="004A5850" w:rsidRPr="005C4D41">
        <w:rPr>
          <w:rFonts w:ascii="Times New Roman" w:hAnsi="Times New Roman" w:cs="Times New Roman"/>
          <w:sz w:val="24"/>
          <w:szCs w:val="24"/>
        </w:rPr>
        <w:t xml:space="preserve">, </w:t>
      </w:r>
      <w:r w:rsidR="00D35761">
        <w:rPr>
          <w:rFonts w:ascii="Times New Roman" w:hAnsi="Times New Roman" w:cs="Times New Roman"/>
          <w:sz w:val="24"/>
          <w:szCs w:val="24"/>
        </w:rPr>
        <w:tab/>
      </w:r>
      <w:r w:rsidRPr="005C4D41">
        <w:rPr>
          <w:rFonts w:ascii="Times New Roman" w:hAnsi="Times New Roman" w:cs="Times New Roman"/>
          <w:sz w:val="24"/>
          <w:szCs w:val="24"/>
        </w:rPr>
        <w:t xml:space="preserve">Serum and </w:t>
      </w:r>
      <w:proofErr w:type="spellStart"/>
      <w:r w:rsidRPr="005C4D41">
        <w:rPr>
          <w:rFonts w:ascii="Times New Roman" w:hAnsi="Times New Roman" w:cs="Times New Roman"/>
          <w:sz w:val="24"/>
          <w:szCs w:val="24"/>
        </w:rPr>
        <w:t>Organoleptic</w:t>
      </w:r>
      <w:proofErr w:type="spellEnd"/>
      <w:r w:rsidRPr="005C4D41">
        <w:rPr>
          <w:rFonts w:ascii="Times New Roman" w:hAnsi="Times New Roman" w:cs="Times New Roman"/>
          <w:sz w:val="24"/>
          <w:szCs w:val="24"/>
        </w:rPr>
        <w:t xml:space="preserve"> Effect of Broiler Chickens fed </w:t>
      </w: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sz w:val="24"/>
          <w:szCs w:val="24"/>
        </w:rPr>
        <w:t xml:space="preserve"> Leaf Meal </w:t>
      </w:r>
      <w:r w:rsidR="00D35761">
        <w:rPr>
          <w:rFonts w:ascii="Times New Roman" w:hAnsi="Times New Roman" w:cs="Times New Roman"/>
          <w:sz w:val="24"/>
          <w:szCs w:val="24"/>
        </w:rPr>
        <w:tab/>
      </w:r>
      <w:r w:rsidRPr="005C4D41">
        <w:rPr>
          <w:rFonts w:ascii="Times New Roman" w:hAnsi="Times New Roman" w:cs="Times New Roman"/>
          <w:sz w:val="24"/>
          <w:szCs w:val="24"/>
        </w:rPr>
        <w:t xml:space="preserve">as Dietary Additive. </w:t>
      </w:r>
      <w:r w:rsidRPr="005C4D41">
        <w:rPr>
          <w:rFonts w:ascii="Times New Roman" w:hAnsi="Times New Roman" w:cs="Times New Roman"/>
          <w:i/>
          <w:sz w:val="24"/>
          <w:szCs w:val="24"/>
        </w:rPr>
        <w:t xml:space="preserve">BIU Journal of Agriculture and </w:t>
      </w:r>
      <w:r w:rsidR="004A5850" w:rsidRPr="005C4D41">
        <w:rPr>
          <w:rFonts w:ascii="Times New Roman" w:hAnsi="Times New Roman" w:cs="Times New Roman"/>
          <w:i/>
          <w:sz w:val="24"/>
          <w:szCs w:val="24"/>
        </w:rPr>
        <w:t xml:space="preserve">Social </w:t>
      </w:r>
      <w:r w:rsidRPr="005C4D41">
        <w:rPr>
          <w:rFonts w:ascii="Times New Roman" w:hAnsi="Times New Roman" w:cs="Times New Roman"/>
          <w:i/>
          <w:sz w:val="24"/>
          <w:szCs w:val="24"/>
        </w:rPr>
        <w:t xml:space="preserve">Development Vol. 3 </w:t>
      </w:r>
      <w:r w:rsidR="00D35761">
        <w:rPr>
          <w:rFonts w:ascii="Times New Roman" w:hAnsi="Times New Roman" w:cs="Times New Roman"/>
          <w:i/>
          <w:sz w:val="24"/>
          <w:szCs w:val="24"/>
        </w:rPr>
        <w:tab/>
      </w:r>
      <w:r w:rsidRPr="005C4D41">
        <w:rPr>
          <w:rFonts w:ascii="Times New Roman" w:hAnsi="Times New Roman" w:cs="Times New Roman"/>
          <w:i/>
          <w:sz w:val="24"/>
          <w:szCs w:val="24"/>
        </w:rPr>
        <w:t xml:space="preserve">(No 1): </w:t>
      </w:r>
      <w:r w:rsidR="00FB626C" w:rsidRPr="005C4D41">
        <w:rPr>
          <w:rFonts w:ascii="Times New Roman" w:hAnsi="Times New Roman" w:cs="Times New Roman"/>
          <w:i/>
          <w:sz w:val="24"/>
          <w:szCs w:val="24"/>
        </w:rPr>
        <w:tab/>
      </w:r>
      <w:r w:rsidRPr="005C4D41">
        <w:rPr>
          <w:rFonts w:ascii="Times New Roman" w:hAnsi="Times New Roman" w:cs="Times New Roman"/>
          <w:i/>
          <w:sz w:val="24"/>
          <w:szCs w:val="24"/>
        </w:rPr>
        <w:t>pp. 1-9</w:t>
      </w:r>
      <w:r w:rsidR="00FB626C" w:rsidRPr="005C4D41">
        <w:rPr>
          <w:rFonts w:ascii="Times New Roman" w:hAnsi="Times New Roman" w:cs="Times New Roman"/>
          <w:i/>
          <w:sz w:val="24"/>
          <w:szCs w:val="24"/>
        </w:rPr>
        <w:t xml:space="preserve">; </w:t>
      </w:r>
      <w:r w:rsidRPr="005C4D41">
        <w:rPr>
          <w:rFonts w:ascii="Times New Roman" w:hAnsi="Times New Roman" w:cs="Times New Roman"/>
          <w:i/>
          <w:sz w:val="24"/>
          <w:szCs w:val="24"/>
        </w:rPr>
        <w:t xml:space="preserve">2024. </w:t>
      </w:r>
    </w:p>
    <w:p w:rsidR="00356F95" w:rsidRPr="005C4D41" w:rsidRDefault="00356F95" w:rsidP="004A5850">
      <w:pPr>
        <w:spacing w:before="240"/>
        <w:jc w:val="both"/>
        <w:rPr>
          <w:rFonts w:ascii="Times New Roman" w:hAnsi="Times New Roman" w:cs="Times New Roman"/>
          <w:i/>
          <w:sz w:val="24"/>
          <w:szCs w:val="24"/>
        </w:rPr>
      </w:pPr>
      <w:proofErr w:type="spellStart"/>
      <w:proofErr w:type="gramStart"/>
      <w:r w:rsidRPr="005C4D41">
        <w:rPr>
          <w:rFonts w:ascii="Times New Roman" w:hAnsi="Times New Roman" w:cs="Times New Roman"/>
          <w:sz w:val="24"/>
          <w:szCs w:val="24"/>
        </w:rPr>
        <w:t>Iwegbu</w:t>
      </w:r>
      <w:proofErr w:type="spellEnd"/>
      <w:r w:rsidRPr="005C4D41">
        <w:rPr>
          <w:rFonts w:ascii="Times New Roman" w:hAnsi="Times New Roman" w:cs="Times New Roman"/>
          <w:sz w:val="24"/>
          <w:szCs w:val="24"/>
        </w:rPr>
        <w:t xml:space="preserve">, A., </w:t>
      </w:r>
      <w:proofErr w:type="spellStart"/>
      <w:r w:rsidRPr="005C4D41">
        <w:rPr>
          <w:rFonts w:ascii="Times New Roman" w:hAnsi="Times New Roman" w:cs="Times New Roman"/>
          <w:sz w:val="24"/>
          <w:szCs w:val="24"/>
        </w:rPr>
        <w:t>Moemeke</w:t>
      </w:r>
      <w:proofErr w:type="spellEnd"/>
      <w:r w:rsidRPr="005C4D41">
        <w:rPr>
          <w:rFonts w:ascii="Times New Roman" w:hAnsi="Times New Roman" w:cs="Times New Roman"/>
          <w:sz w:val="24"/>
          <w:szCs w:val="24"/>
        </w:rPr>
        <w:t xml:space="preserve">, A.M and </w:t>
      </w:r>
      <w:proofErr w:type="spellStart"/>
      <w:r w:rsidRPr="005C4D41">
        <w:rPr>
          <w:rFonts w:ascii="Times New Roman" w:hAnsi="Times New Roman" w:cs="Times New Roman"/>
          <w:sz w:val="24"/>
          <w:szCs w:val="24"/>
        </w:rPr>
        <w:t>Moseri</w:t>
      </w:r>
      <w:proofErr w:type="spellEnd"/>
      <w:r w:rsidRPr="005C4D41">
        <w:rPr>
          <w:rFonts w:ascii="Times New Roman" w:hAnsi="Times New Roman" w:cs="Times New Roman"/>
          <w:sz w:val="24"/>
          <w:szCs w:val="24"/>
        </w:rPr>
        <w:t>, H (2023).</w:t>
      </w:r>
      <w:proofErr w:type="gramEnd"/>
      <w:r w:rsidRPr="005C4D41">
        <w:rPr>
          <w:rFonts w:ascii="Times New Roman" w:hAnsi="Times New Roman" w:cs="Times New Roman"/>
          <w:sz w:val="24"/>
          <w:szCs w:val="24"/>
        </w:rPr>
        <w:t xml:space="preserve"> </w:t>
      </w:r>
      <w:proofErr w:type="gramStart"/>
      <w:r w:rsidRPr="005C4D41">
        <w:rPr>
          <w:rFonts w:ascii="Times New Roman" w:hAnsi="Times New Roman" w:cs="Times New Roman"/>
          <w:sz w:val="24"/>
          <w:szCs w:val="24"/>
        </w:rPr>
        <w:t xml:space="preserve">Effect of </w:t>
      </w:r>
      <w:r w:rsidR="004A5850" w:rsidRPr="005C4D41">
        <w:rPr>
          <w:rFonts w:ascii="Times New Roman" w:hAnsi="Times New Roman" w:cs="Times New Roman"/>
          <w:sz w:val="24"/>
          <w:szCs w:val="24"/>
        </w:rPr>
        <w:t xml:space="preserve">Replacing Soybean with </w:t>
      </w:r>
      <w:r w:rsidR="004A5850" w:rsidRPr="005C4D41">
        <w:rPr>
          <w:rFonts w:ascii="Times New Roman" w:hAnsi="Times New Roman" w:cs="Times New Roman"/>
          <w:sz w:val="24"/>
          <w:szCs w:val="24"/>
        </w:rPr>
        <w:tab/>
        <w:t xml:space="preserve">Velvet </w:t>
      </w:r>
      <w:r w:rsidR="00D35761">
        <w:rPr>
          <w:rFonts w:ascii="Times New Roman" w:hAnsi="Times New Roman" w:cs="Times New Roman"/>
          <w:sz w:val="24"/>
          <w:szCs w:val="24"/>
        </w:rPr>
        <w:tab/>
      </w:r>
      <w:r w:rsidRPr="005C4D41">
        <w:rPr>
          <w:rFonts w:ascii="Times New Roman" w:hAnsi="Times New Roman" w:cs="Times New Roman"/>
          <w:sz w:val="24"/>
          <w:szCs w:val="24"/>
        </w:rPr>
        <w:t>(</w:t>
      </w:r>
      <w:proofErr w:type="spellStart"/>
      <w:r w:rsidRPr="005C4D41">
        <w:rPr>
          <w:rFonts w:ascii="Times New Roman" w:hAnsi="Times New Roman" w:cs="Times New Roman"/>
          <w:i/>
          <w:sz w:val="24"/>
          <w:szCs w:val="24"/>
        </w:rPr>
        <w:t>Mucuna</w:t>
      </w:r>
      <w:proofErr w:type="spellEnd"/>
      <w:r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pruriens</w:t>
      </w:r>
      <w:proofErr w:type="spellEnd"/>
      <w:r w:rsidRPr="005C4D41">
        <w:rPr>
          <w:rFonts w:ascii="Times New Roman" w:hAnsi="Times New Roman" w:cs="Times New Roman"/>
          <w:sz w:val="24"/>
          <w:szCs w:val="24"/>
        </w:rPr>
        <w:t xml:space="preserve">) Leaf Meal on the Growth Performance and Nutrient </w:t>
      </w:r>
      <w:r w:rsidRPr="005C4D41">
        <w:rPr>
          <w:rFonts w:ascii="Times New Roman" w:hAnsi="Times New Roman" w:cs="Times New Roman"/>
          <w:sz w:val="24"/>
          <w:szCs w:val="24"/>
        </w:rPr>
        <w:tab/>
        <w:t xml:space="preserve">Retention of </w:t>
      </w:r>
      <w:r w:rsidR="00FB626C" w:rsidRPr="005C4D41">
        <w:rPr>
          <w:rFonts w:ascii="Times New Roman" w:hAnsi="Times New Roman" w:cs="Times New Roman"/>
          <w:sz w:val="24"/>
          <w:szCs w:val="24"/>
        </w:rPr>
        <w:tab/>
      </w:r>
      <w:r w:rsidRPr="005C4D41">
        <w:rPr>
          <w:rFonts w:ascii="Times New Roman" w:hAnsi="Times New Roman" w:cs="Times New Roman"/>
          <w:sz w:val="24"/>
          <w:szCs w:val="24"/>
        </w:rPr>
        <w:t xml:space="preserve">Turkey </w:t>
      </w:r>
      <w:proofErr w:type="spellStart"/>
      <w:r w:rsidRPr="005C4D41">
        <w:rPr>
          <w:rFonts w:ascii="Times New Roman" w:hAnsi="Times New Roman" w:cs="Times New Roman"/>
          <w:sz w:val="24"/>
          <w:szCs w:val="24"/>
        </w:rPr>
        <w:t>Poults</w:t>
      </w:r>
      <w:proofErr w:type="spellEnd"/>
      <w:r w:rsidRPr="005C4D41">
        <w:rPr>
          <w:rFonts w:ascii="Times New Roman" w:hAnsi="Times New Roman" w:cs="Times New Roman"/>
          <w:sz w:val="24"/>
          <w:szCs w:val="24"/>
        </w:rPr>
        <w:t>.</w:t>
      </w:r>
      <w:proofErr w:type="gramEnd"/>
      <w:r w:rsidRPr="005C4D41">
        <w:rPr>
          <w:rFonts w:ascii="Times New Roman" w:hAnsi="Times New Roman" w:cs="Times New Roman"/>
          <w:sz w:val="24"/>
          <w:szCs w:val="24"/>
        </w:rPr>
        <w:t xml:space="preserve"> </w:t>
      </w:r>
      <w:r w:rsidRPr="005C4D41">
        <w:rPr>
          <w:rFonts w:ascii="Times New Roman" w:hAnsi="Times New Roman" w:cs="Times New Roman"/>
          <w:i/>
          <w:sz w:val="24"/>
          <w:szCs w:val="24"/>
        </w:rPr>
        <w:t>Journal of Agriculture and Life Sciences, 6 (1): 1-7</w:t>
      </w:r>
    </w:p>
    <w:p w:rsidR="000F4B05" w:rsidRPr="005C4D41" w:rsidRDefault="000F4B05" w:rsidP="00FB626C">
      <w:pPr>
        <w:jc w:val="both"/>
        <w:rPr>
          <w:rFonts w:ascii="Times New Roman" w:hAnsi="Times New Roman" w:cs="Times New Roman"/>
          <w:sz w:val="24"/>
          <w:szCs w:val="24"/>
        </w:rPr>
      </w:pPr>
      <w:proofErr w:type="gramStart"/>
      <w:r w:rsidRPr="005C4D41">
        <w:rPr>
          <w:rFonts w:ascii="Times New Roman" w:hAnsi="Times New Roman" w:cs="Times New Roman"/>
          <w:sz w:val="24"/>
          <w:szCs w:val="24"/>
        </w:rPr>
        <w:t xml:space="preserve">Joseph, S.E and </w:t>
      </w:r>
      <w:proofErr w:type="spellStart"/>
      <w:r w:rsidRPr="005C4D41">
        <w:rPr>
          <w:rFonts w:ascii="Times New Roman" w:hAnsi="Times New Roman" w:cs="Times New Roman"/>
          <w:sz w:val="24"/>
          <w:szCs w:val="24"/>
        </w:rPr>
        <w:t>Utibe</w:t>
      </w:r>
      <w:proofErr w:type="spellEnd"/>
      <w:r w:rsidRPr="005C4D41">
        <w:rPr>
          <w:rFonts w:ascii="Times New Roman" w:hAnsi="Times New Roman" w:cs="Times New Roman"/>
          <w:sz w:val="24"/>
          <w:szCs w:val="24"/>
        </w:rPr>
        <w:t>, M.O (2023).</w:t>
      </w:r>
      <w:proofErr w:type="gramEnd"/>
      <w:r w:rsidRPr="005C4D41">
        <w:rPr>
          <w:rFonts w:ascii="Times New Roman" w:hAnsi="Times New Roman" w:cs="Times New Roman"/>
          <w:sz w:val="24"/>
          <w:szCs w:val="24"/>
        </w:rPr>
        <w:t xml:space="preserve"> </w:t>
      </w:r>
      <w:proofErr w:type="spellStart"/>
      <w:r w:rsidRPr="005C4D41">
        <w:rPr>
          <w:rFonts w:ascii="Times New Roman" w:hAnsi="Times New Roman" w:cs="Times New Roman"/>
          <w:sz w:val="24"/>
          <w:szCs w:val="24"/>
        </w:rPr>
        <w:t>Organoleptic</w:t>
      </w:r>
      <w:proofErr w:type="spellEnd"/>
      <w:r w:rsidRPr="005C4D41">
        <w:rPr>
          <w:rFonts w:ascii="Times New Roman" w:hAnsi="Times New Roman" w:cs="Times New Roman"/>
          <w:sz w:val="24"/>
          <w:szCs w:val="24"/>
        </w:rPr>
        <w:t xml:space="preserve"> qualities, Pork Characteristics and </w:t>
      </w:r>
      <w:r w:rsidRPr="005C4D41">
        <w:rPr>
          <w:rFonts w:ascii="Times New Roman" w:hAnsi="Times New Roman" w:cs="Times New Roman"/>
          <w:sz w:val="24"/>
          <w:szCs w:val="24"/>
        </w:rPr>
        <w:tab/>
      </w:r>
      <w:proofErr w:type="spellStart"/>
      <w:r w:rsidRPr="005C4D41">
        <w:rPr>
          <w:rFonts w:ascii="Times New Roman" w:hAnsi="Times New Roman" w:cs="Times New Roman"/>
          <w:sz w:val="24"/>
          <w:szCs w:val="24"/>
        </w:rPr>
        <w:t>Haematological</w:t>
      </w:r>
      <w:proofErr w:type="spellEnd"/>
      <w:r w:rsidRPr="005C4D41">
        <w:rPr>
          <w:rFonts w:ascii="Times New Roman" w:hAnsi="Times New Roman" w:cs="Times New Roman"/>
          <w:sz w:val="24"/>
          <w:szCs w:val="24"/>
        </w:rPr>
        <w:t xml:space="preserve"> Indices of Growing Pigs Fed Supplemental Diets Containing </w:t>
      </w:r>
      <w:r w:rsidR="004A5850" w:rsidRPr="005C4D41">
        <w:rPr>
          <w:rFonts w:ascii="Times New Roman" w:hAnsi="Times New Roman" w:cs="Times New Roman"/>
          <w:sz w:val="24"/>
          <w:szCs w:val="24"/>
        </w:rPr>
        <w:tab/>
        <w:t xml:space="preserve">Bitter </w:t>
      </w:r>
      <w:r w:rsidR="00D35761">
        <w:rPr>
          <w:rFonts w:ascii="Times New Roman" w:hAnsi="Times New Roman" w:cs="Times New Roman"/>
          <w:sz w:val="24"/>
          <w:szCs w:val="24"/>
        </w:rPr>
        <w:tab/>
      </w:r>
      <w:r w:rsidR="004A5850" w:rsidRPr="005C4D41">
        <w:rPr>
          <w:rFonts w:ascii="Times New Roman" w:hAnsi="Times New Roman" w:cs="Times New Roman"/>
          <w:sz w:val="24"/>
          <w:szCs w:val="24"/>
        </w:rPr>
        <w:t xml:space="preserve">Leaf </w:t>
      </w:r>
      <w:r w:rsidRPr="005C4D41">
        <w:rPr>
          <w:rFonts w:ascii="Times New Roman" w:hAnsi="Times New Roman" w:cs="Times New Roman"/>
          <w:sz w:val="24"/>
          <w:szCs w:val="24"/>
        </w:rPr>
        <w:t xml:space="preserve">and Hospital Too Far. </w:t>
      </w:r>
      <w:r w:rsidRPr="005C4D41">
        <w:rPr>
          <w:rFonts w:ascii="Times New Roman" w:hAnsi="Times New Roman" w:cs="Times New Roman"/>
          <w:i/>
          <w:sz w:val="24"/>
          <w:szCs w:val="24"/>
        </w:rPr>
        <w:t xml:space="preserve">AKSU Journal of Agriculture and Food </w:t>
      </w:r>
      <w:r w:rsidR="004A5850" w:rsidRPr="005C4D41">
        <w:rPr>
          <w:rFonts w:ascii="Times New Roman" w:hAnsi="Times New Roman" w:cs="Times New Roman"/>
          <w:i/>
          <w:sz w:val="24"/>
          <w:szCs w:val="24"/>
        </w:rPr>
        <w:tab/>
      </w:r>
      <w:r w:rsidRPr="005C4D41">
        <w:rPr>
          <w:rFonts w:ascii="Times New Roman" w:hAnsi="Times New Roman" w:cs="Times New Roman"/>
          <w:i/>
          <w:sz w:val="24"/>
          <w:szCs w:val="24"/>
        </w:rPr>
        <w:t xml:space="preserve">Science 7 (1): </w:t>
      </w:r>
      <w:r w:rsidR="00D35761">
        <w:rPr>
          <w:rFonts w:ascii="Times New Roman" w:hAnsi="Times New Roman" w:cs="Times New Roman"/>
          <w:i/>
          <w:sz w:val="24"/>
          <w:szCs w:val="24"/>
        </w:rPr>
        <w:tab/>
      </w:r>
      <w:r w:rsidRPr="005C4D41">
        <w:rPr>
          <w:rFonts w:ascii="Times New Roman" w:hAnsi="Times New Roman" w:cs="Times New Roman"/>
          <w:i/>
          <w:sz w:val="24"/>
          <w:szCs w:val="24"/>
        </w:rPr>
        <w:t>22-23</w:t>
      </w:r>
      <w:r w:rsidRPr="005C4D41">
        <w:rPr>
          <w:rFonts w:ascii="Times New Roman" w:hAnsi="Times New Roman" w:cs="Times New Roman"/>
          <w:sz w:val="24"/>
          <w:szCs w:val="24"/>
        </w:rPr>
        <w:t>.</w:t>
      </w:r>
    </w:p>
    <w:p w:rsidR="0018227A" w:rsidRPr="005C4D41" w:rsidRDefault="0018227A" w:rsidP="00FB626C">
      <w:pPr>
        <w:jc w:val="both"/>
        <w:rPr>
          <w:rFonts w:ascii="Times New Roman" w:hAnsi="Times New Roman" w:cs="Times New Roman"/>
          <w:sz w:val="24"/>
          <w:szCs w:val="24"/>
        </w:rPr>
      </w:pPr>
      <w:proofErr w:type="spellStart"/>
      <w:proofErr w:type="gramStart"/>
      <w:r w:rsidRPr="005C4D41">
        <w:rPr>
          <w:rFonts w:ascii="Times New Roman" w:hAnsi="Times New Roman" w:cs="Times New Roman"/>
          <w:sz w:val="24"/>
          <w:szCs w:val="24"/>
        </w:rPr>
        <w:t>Odoemelan</w:t>
      </w:r>
      <w:proofErr w:type="spellEnd"/>
      <w:r w:rsidRPr="005C4D41">
        <w:rPr>
          <w:rFonts w:ascii="Times New Roman" w:hAnsi="Times New Roman" w:cs="Times New Roman"/>
          <w:sz w:val="24"/>
          <w:szCs w:val="24"/>
        </w:rPr>
        <w:t xml:space="preserve">, V.U., </w:t>
      </w:r>
      <w:proofErr w:type="spellStart"/>
      <w:r w:rsidRPr="005C4D41">
        <w:rPr>
          <w:rFonts w:ascii="Times New Roman" w:hAnsi="Times New Roman" w:cs="Times New Roman"/>
          <w:sz w:val="24"/>
          <w:szCs w:val="24"/>
        </w:rPr>
        <w:t>Nwagu</w:t>
      </w:r>
      <w:proofErr w:type="spellEnd"/>
      <w:r w:rsidRPr="005C4D41">
        <w:rPr>
          <w:rFonts w:ascii="Times New Roman" w:hAnsi="Times New Roman" w:cs="Times New Roman"/>
          <w:sz w:val="24"/>
          <w:szCs w:val="24"/>
        </w:rPr>
        <w:t xml:space="preserve">, K.O., </w:t>
      </w:r>
      <w:proofErr w:type="spellStart"/>
      <w:r w:rsidRPr="005C4D41">
        <w:rPr>
          <w:rFonts w:ascii="Times New Roman" w:hAnsi="Times New Roman" w:cs="Times New Roman"/>
          <w:sz w:val="24"/>
          <w:szCs w:val="24"/>
        </w:rPr>
        <w:t>Ukachukwu</w:t>
      </w:r>
      <w:proofErr w:type="spellEnd"/>
      <w:r w:rsidRPr="005C4D41">
        <w:rPr>
          <w:rFonts w:ascii="Times New Roman" w:hAnsi="Times New Roman" w:cs="Times New Roman"/>
          <w:sz w:val="24"/>
          <w:szCs w:val="24"/>
        </w:rPr>
        <w:t xml:space="preserve">, S.N., </w:t>
      </w:r>
      <w:proofErr w:type="spellStart"/>
      <w:r w:rsidRPr="005C4D41">
        <w:rPr>
          <w:rFonts w:ascii="Times New Roman" w:hAnsi="Times New Roman" w:cs="Times New Roman"/>
          <w:sz w:val="24"/>
          <w:szCs w:val="24"/>
        </w:rPr>
        <w:t>Ndalakwute</w:t>
      </w:r>
      <w:proofErr w:type="spellEnd"/>
      <w:r w:rsidRPr="005C4D41">
        <w:rPr>
          <w:rFonts w:ascii="Times New Roman" w:hAnsi="Times New Roman" w:cs="Times New Roman"/>
          <w:sz w:val="24"/>
          <w:szCs w:val="24"/>
        </w:rPr>
        <w:t xml:space="preserve">, E.K., </w:t>
      </w:r>
      <w:proofErr w:type="spellStart"/>
      <w:r w:rsidRPr="005C4D41">
        <w:rPr>
          <w:rFonts w:ascii="Times New Roman" w:hAnsi="Times New Roman" w:cs="Times New Roman"/>
          <w:sz w:val="24"/>
          <w:szCs w:val="24"/>
        </w:rPr>
        <w:t>Etuk</w:t>
      </w:r>
      <w:proofErr w:type="spellEnd"/>
      <w:r w:rsidRPr="005C4D41">
        <w:rPr>
          <w:rFonts w:ascii="Times New Roman" w:hAnsi="Times New Roman" w:cs="Times New Roman"/>
          <w:sz w:val="24"/>
          <w:szCs w:val="24"/>
        </w:rPr>
        <w:t xml:space="preserve">, F.I., </w:t>
      </w:r>
      <w:proofErr w:type="spellStart"/>
      <w:r w:rsidRPr="005C4D41">
        <w:rPr>
          <w:rFonts w:ascii="Times New Roman" w:hAnsi="Times New Roman" w:cs="Times New Roman"/>
          <w:sz w:val="24"/>
          <w:szCs w:val="24"/>
        </w:rPr>
        <w:t>Alabi</w:t>
      </w:r>
      <w:proofErr w:type="spellEnd"/>
      <w:r w:rsidRPr="005C4D41">
        <w:rPr>
          <w:rFonts w:ascii="Times New Roman" w:hAnsi="Times New Roman" w:cs="Times New Roman"/>
          <w:sz w:val="24"/>
          <w:szCs w:val="24"/>
        </w:rPr>
        <w:t xml:space="preserve">,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N.O </w:t>
      </w:r>
      <w:r w:rsidRPr="005C4D41">
        <w:rPr>
          <w:rFonts w:ascii="Times New Roman" w:hAnsi="Times New Roman" w:cs="Times New Roman"/>
          <w:sz w:val="24"/>
          <w:szCs w:val="24"/>
        </w:rPr>
        <w:tab/>
        <w:t xml:space="preserve">and </w:t>
      </w:r>
      <w:proofErr w:type="spellStart"/>
      <w:r w:rsidRPr="005C4D41">
        <w:rPr>
          <w:rFonts w:ascii="Times New Roman" w:hAnsi="Times New Roman" w:cs="Times New Roman"/>
          <w:sz w:val="24"/>
          <w:szCs w:val="24"/>
        </w:rPr>
        <w:t>Ogbuewu</w:t>
      </w:r>
      <w:proofErr w:type="spellEnd"/>
      <w:r w:rsidRPr="005C4D41">
        <w:rPr>
          <w:rFonts w:ascii="Times New Roman" w:hAnsi="Times New Roman" w:cs="Times New Roman"/>
          <w:sz w:val="24"/>
          <w:szCs w:val="24"/>
        </w:rPr>
        <w:t>, P.U (2013).</w:t>
      </w:r>
      <w:proofErr w:type="gramEnd"/>
      <w:r w:rsidRPr="005C4D41">
        <w:rPr>
          <w:rFonts w:ascii="Times New Roman" w:hAnsi="Times New Roman" w:cs="Times New Roman"/>
          <w:sz w:val="24"/>
          <w:szCs w:val="24"/>
        </w:rPr>
        <w:t xml:space="preserve"> Carcass and </w:t>
      </w:r>
      <w:proofErr w:type="spellStart"/>
      <w:r w:rsidRPr="005C4D41">
        <w:rPr>
          <w:rFonts w:ascii="Times New Roman" w:hAnsi="Times New Roman" w:cs="Times New Roman"/>
          <w:sz w:val="24"/>
          <w:szCs w:val="24"/>
        </w:rPr>
        <w:t>Organoleptic</w:t>
      </w:r>
      <w:proofErr w:type="spellEnd"/>
      <w:r w:rsidRPr="005C4D41">
        <w:rPr>
          <w:rFonts w:ascii="Times New Roman" w:hAnsi="Times New Roman" w:cs="Times New Roman"/>
          <w:sz w:val="24"/>
          <w:szCs w:val="24"/>
        </w:rPr>
        <w:t xml:space="preserve"> Assessment of broilers fed </w:t>
      </w:r>
      <w:r w:rsidR="00D35761">
        <w:rPr>
          <w:rFonts w:ascii="Times New Roman" w:hAnsi="Times New Roman" w:cs="Times New Roman"/>
          <w:sz w:val="24"/>
          <w:szCs w:val="24"/>
        </w:rPr>
        <w:tab/>
      </w:r>
      <w:proofErr w:type="spellStart"/>
      <w:r w:rsidR="004A5850" w:rsidRPr="005C4D41">
        <w:rPr>
          <w:rFonts w:ascii="Times New Roman" w:hAnsi="Times New Roman" w:cs="Times New Roman"/>
          <w:i/>
          <w:sz w:val="24"/>
          <w:szCs w:val="24"/>
        </w:rPr>
        <w:t>Ocimum</w:t>
      </w:r>
      <w:proofErr w:type="spellEnd"/>
      <w:r w:rsidR="004A5850" w:rsidRPr="005C4D41">
        <w:rPr>
          <w:rFonts w:ascii="Times New Roman" w:hAnsi="Times New Roman" w:cs="Times New Roman"/>
          <w:i/>
          <w:sz w:val="24"/>
          <w:szCs w:val="24"/>
        </w:rPr>
        <w:t xml:space="preserve"> </w:t>
      </w:r>
      <w:proofErr w:type="spellStart"/>
      <w:r w:rsidRPr="005C4D41">
        <w:rPr>
          <w:rFonts w:ascii="Times New Roman" w:hAnsi="Times New Roman" w:cs="Times New Roman"/>
          <w:i/>
          <w:sz w:val="24"/>
          <w:szCs w:val="24"/>
        </w:rPr>
        <w:t>gratissimum</w:t>
      </w:r>
      <w:proofErr w:type="spellEnd"/>
      <w:r w:rsidRPr="005C4D41">
        <w:rPr>
          <w:rFonts w:ascii="Times New Roman" w:hAnsi="Times New Roman" w:cs="Times New Roman"/>
          <w:i/>
          <w:sz w:val="24"/>
          <w:szCs w:val="24"/>
        </w:rPr>
        <w:t xml:space="preserve"> </w:t>
      </w:r>
      <w:r w:rsidRPr="005C4D41">
        <w:rPr>
          <w:rFonts w:ascii="Times New Roman" w:hAnsi="Times New Roman" w:cs="Times New Roman"/>
          <w:sz w:val="24"/>
          <w:szCs w:val="24"/>
        </w:rPr>
        <w:t>supplemented diets. Proceedings of the 38</w:t>
      </w:r>
      <w:r w:rsidRPr="005C4D41">
        <w:rPr>
          <w:rFonts w:ascii="Times New Roman" w:hAnsi="Times New Roman" w:cs="Times New Roman"/>
          <w:sz w:val="24"/>
          <w:szCs w:val="24"/>
          <w:vertAlign w:val="superscript"/>
        </w:rPr>
        <w:t>th</w:t>
      </w:r>
      <w:r w:rsidRPr="005C4D41">
        <w:rPr>
          <w:rFonts w:ascii="Times New Roman" w:hAnsi="Times New Roman" w:cs="Times New Roman"/>
          <w:sz w:val="24"/>
          <w:szCs w:val="24"/>
        </w:rPr>
        <w:t xml:space="preserve"> </w:t>
      </w:r>
      <w:r w:rsidR="00D35761">
        <w:rPr>
          <w:rFonts w:ascii="Times New Roman" w:hAnsi="Times New Roman" w:cs="Times New Roman"/>
          <w:sz w:val="24"/>
          <w:szCs w:val="24"/>
        </w:rPr>
        <w:tab/>
      </w:r>
      <w:r w:rsidRPr="005C4D41">
        <w:rPr>
          <w:rFonts w:ascii="Times New Roman" w:hAnsi="Times New Roman" w:cs="Times New Roman"/>
          <w:sz w:val="24"/>
          <w:szCs w:val="24"/>
        </w:rPr>
        <w:t xml:space="preserve">Conference of the </w:t>
      </w:r>
      <w:r w:rsidR="00D35761">
        <w:rPr>
          <w:rFonts w:ascii="Times New Roman" w:hAnsi="Times New Roman" w:cs="Times New Roman"/>
          <w:sz w:val="24"/>
          <w:szCs w:val="24"/>
        </w:rPr>
        <w:tab/>
        <w:t xml:space="preserve">Nigerian </w:t>
      </w:r>
      <w:r w:rsidRPr="005C4D41">
        <w:rPr>
          <w:rFonts w:ascii="Times New Roman" w:hAnsi="Times New Roman" w:cs="Times New Roman"/>
          <w:sz w:val="24"/>
          <w:szCs w:val="24"/>
        </w:rPr>
        <w:t>Society of Animal Production, Rivers State University o</w:t>
      </w:r>
      <w:r w:rsidR="004A5850" w:rsidRPr="005C4D41">
        <w:rPr>
          <w:rFonts w:ascii="Times New Roman" w:hAnsi="Times New Roman" w:cs="Times New Roman"/>
          <w:sz w:val="24"/>
          <w:szCs w:val="24"/>
        </w:rPr>
        <w:t xml:space="preserve">f </w:t>
      </w:r>
      <w:r w:rsidR="00D35761">
        <w:rPr>
          <w:rFonts w:ascii="Times New Roman" w:hAnsi="Times New Roman" w:cs="Times New Roman"/>
          <w:sz w:val="24"/>
          <w:szCs w:val="24"/>
        </w:rPr>
        <w:tab/>
        <w:t xml:space="preserve">Science </w:t>
      </w:r>
      <w:r w:rsidR="004A5850" w:rsidRPr="005C4D41">
        <w:rPr>
          <w:rFonts w:ascii="Times New Roman" w:hAnsi="Times New Roman" w:cs="Times New Roman"/>
          <w:sz w:val="24"/>
          <w:szCs w:val="24"/>
        </w:rPr>
        <w:t xml:space="preserve">and </w:t>
      </w:r>
      <w:r w:rsidR="00D35761">
        <w:rPr>
          <w:rFonts w:ascii="Times New Roman" w:hAnsi="Times New Roman" w:cs="Times New Roman"/>
          <w:sz w:val="24"/>
          <w:szCs w:val="24"/>
        </w:rPr>
        <w:tab/>
      </w:r>
      <w:r w:rsidR="004A5850" w:rsidRPr="005C4D41">
        <w:rPr>
          <w:rFonts w:ascii="Times New Roman" w:hAnsi="Times New Roman" w:cs="Times New Roman"/>
          <w:sz w:val="24"/>
          <w:szCs w:val="24"/>
        </w:rPr>
        <w:t xml:space="preserve">Technology, Port </w:t>
      </w:r>
      <w:r w:rsidRPr="005C4D41">
        <w:rPr>
          <w:rFonts w:ascii="Times New Roman" w:hAnsi="Times New Roman" w:cs="Times New Roman"/>
          <w:sz w:val="24"/>
          <w:szCs w:val="24"/>
        </w:rPr>
        <w:t>Harcourt. 36: 767-770.</w:t>
      </w:r>
    </w:p>
    <w:p w:rsidR="00AE21E0" w:rsidRPr="005C4D41" w:rsidRDefault="00AE21E0" w:rsidP="00AE21E0">
      <w:pPr>
        <w:pStyle w:val="EndNoteBibliography"/>
        <w:spacing w:after="0"/>
        <w:ind w:hanging="720"/>
        <w:jc w:val="both"/>
        <w:rPr>
          <w:rFonts w:ascii="Times New Roman" w:hAnsi="Times New Roman" w:cs="Times New Roman"/>
        </w:rPr>
      </w:pPr>
      <w:r w:rsidRPr="005C4D41">
        <w:rPr>
          <w:rFonts w:ascii="Times New Roman" w:hAnsi="Times New Roman" w:cs="Times New Roman"/>
          <w:sz w:val="24"/>
          <w:szCs w:val="24"/>
        </w:rPr>
        <w:t xml:space="preserve">            Onyemelukwe, Anulika O., Ezinwa, Chijioke N., Iwueke, I</w:t>
      </w:r>
      <w:r w:rsidR="004A5850" w:rsidRPr="005C4D41">
        <w:rPr>
          <w:rFonts w:ascii="Times New Roman" w:hAnsi="Times New Roman" w:cs="Times New Roman"/>
          <w:sz w:val="24"/>
          <w:szCs w:val="24"/>
        </w:rPr>
        <w:t xml:space="preserve">huoma V., Amadi, Nkiruka M., </w:t>
      </w:r>
      <w:r w:rsidR="004A5850" w:rsidRPr="005C4D41">
        <w:rPr>
          <w:rFonts w:ascii="Times New Roman" w:hAnsi="Times New Roman" w:cs="Times New Roman"/>
          <w:sz w:val="24"/>
          <w:szCs w:val="24"/>
        </w:rPr>
        <w:tab/>
        <w:t xml:space="preserve">&amp; </w:t>
      </w:r>
      <w:r w:rsidRPr="005C4D41">
        <w:rPr>
          <w:rFonts w:ascii="Times New Roman" w:hAnsi="Times New Roman" w:cs="Times New Roman"/>
          <w:sz w:val="24"/>
          <w:szCs w:val="24"/>
        </w:rPr>
        <w:t xml:space="preserve">Ekoh, Adaorah J. (2025). Morphological Alterations of the Kidney of Albino </w:t>
      </w:r>
      <w:r w:rsidR="004A5850" w:rsidRPr="005C4D41">
        <w:rPr>
          <w:rFonts w:ascii="Times New Roman" w:hAnsi="Times New Roman" w:cs="Times New Roman"/>
          <w:sz w:val="24"/>
          <w:szCs w:val="24"/>
        </w:rPr>
        <w:tab/>
      </w:r>
      <w:r w:rsidRPr="005C4D41">
        <w:rPr>
          <w:rFonts w:ascii="Times New Roman" w:hAnsi="Times New Roman" w:cs="Times New Roman"/>
          <w:sz w:val="24"/>
          <w:szCs w:val="24"/>
        </w:rPr>
        <w:t xml:space="preserve">Rats </w:t>
      </w:r>
      <w:r w:rsidRPr="005C4D41">
        <w:rPr>
          <w:rFonts w:ascii="Times New Roman" w:hAnsi="Times New Roman" w:cs="Times New Roman"/>
          <w:sz w:val="24"/>
          <w:szCs w:val="24"/>
        </w:rPr>
        <w:tab/>
        <w:t xml:space="preserve">Following Oral Administration of Aqueous and Methanolic Leaf Extract of </w:t>
      </w:r>
      <w:r w:rsidR="004A5850" w:rsidRPr="005C4D41">
        <w:rPr>
          <w:rFonts w:ascii="Times New Roman" w:hAnsi="Times New Roman" w:cs="Times New Roman"/>
          <w:sz w:val="24"/>
          <w:szCs w:val="24"/>
        </w:rPr>
        <w:tab/>
        <w:t xml:space="preserve">Gongronema </w:t>
      </w:r>
      <w:r w:rsidRPr="005C4D41">
        <w:rPr>
          <w:rFonts w:ascii="Times New Roman" w:hAnsi="Times New Roman" w:cs="Times New Roman"/>
          <w:sz w:val="24"/>
          <w:szCs w:val="24"/>
        </w:rPr>
        <w:t xml:space="preserve">latifolium. </w:t>
      </w:r>
      <w:r w:rsidRPr="005C4D41">
        <w:rPr>
          <w:rFonts w:ascii="Times New Roman" w:hAnsi="Times New Roman" w:cs="Times New Roman"/>
          <w:i/>
          <w:sz w:val="24"/>
          <w:szCs w:val="24"/>
        </w:rPr>
        <w:t>Journal of Applied Toxicology</w:t>
      </w:r>
      <w:r w:rsidRPr="005C4D41">
        <w:rPr>
          <w:rFonts w:ascii="Times New Roman" w:hAnsi="Times New Roman" w:cs="Times New Roman"/>
          <w:sz w:val="24"/>
          <w:szCs w:val="24"/>
        </w:rPr>
        <w:t>,</w:t>
      </w:r>
      <w:r w:rsidRPr="005C4D41">
        <w:rPr>
          <w:rFonts w:ascii="Times New Roman" w:hAnsi="Times New Roman" w:cs="Times New Roman"/>
          <w:i/>
          <w:sz w:val="24"/>
          <w:szCs w:val="24"/>
        </w:rPr>
        <w:t xml:space="preserve"> 46</w:t>
      </w:r>
      <w:r w:rsidRPr="005C4D41">
        <w:rPr>
          <w:rFonts w:ascii="Times New Roman" w:hAnsi="Times New Roman" w:cs="Times New Roman"/>
          <w:sz w:val="24"/>
          <w:szCs w:val="24"/>
        </w:rPr>
        <w:t xml:space="preserve">(2), 508-514. </w:t>
      </w:r>
      <w:r w:rsidRPr="005C4D41">
        <w:rPr>
          <w:rFonts w:ascii="Times New Roman" w:hAnsi="Times New Roman" w:cs="Times New Roman"/>
          <w:sz w:val="24"/>
          <w:szCs w:val="24"/>
        </w:rPr>
        <w:tab/>
      </w:r>
      <w:hyperlink r:id="rId9" w:history="1">
        <w:r w:rsidRPr="005C4D41">
          <w:rPr>
            <w:rStyle w:val="Hyperlink"/>
            <w:rFonts w:ascii="Times New Roman" w:hAnsi="Times New Roman" w:cs="Times New Roman"/>
            <w:sz w:val="24"/>
            <w:szCs w:val="24"/>
          </w:rPr>
          <w:t>https://doi.org/https://doi.org/10.1002/jat.4876</w:t>
        </w:r>
      </w:hyperlink>
    </w:p>
    <w:p w:rsidR="004B7C89" w:rsidRPr="005C4D41" w:rsidRDefault="004B7C89" w:rsidP="00AE21E0">
      <w:pPr>
        <w:spacing w:before="240" w:after="0"/>
        <w:jc w:val="both"/>
        <w:rPr>
          <w:rFonts w:ascii="Times New Roman" w:eastAsia="CIDFont+F4" w:hAnsi="Times New Roman" w:cs="Times New Roman"/>
          <w:sz w:val="24"/>
          <w:szCs w:val="24"/>
        </w:rPr>
      </w:pPr>
      <w:proofErr w:type="spellStart"/>
      <w:r w:rsidRPr="005C4D41">
        <w:rPr>
          <w:rFonts w:ascii="Times New Roman" w:eastAsia="CIDFont+F4" w:hAnsi="Times New Roman" w:cs="Times New Roman"/>
          <w:sz w:val="24"/>
          <w:szCs w:val="24"/>
        </w:rPr>
        <w:t>Olajide</w:t>
      </w:r>
      <w:proofErr w:type="spellEnd"/>
      <w:r w:rsidRPr="005C4D41">
        <w:rPr>
          <w:rFonts w:ascii="Times New Roman" w:eastAsia="CIDFont+F4" w:hAnsi="Times New Roman" w:cs="Times New Roman"/>
          <w:sz w:val="24"/>
          <w:szCs w:val="24"/>
        </w:rPr>
        <w:t xml:space="preserve">, R., </w:t>
      </w:r>
      <w:proofErr w:type="spellStart"/>
      <w:r w:rsidRPr="005C4D41">
        <w:rPr>
          <w:rFonts w:ascii="Times New Roman" w:eastAsia="CIDFont+F4" w:hAnsi="Times New Roman" w:cs="Times New Roman"/>
          <w:sz w:val="24"/>
          <w:szCs w:val="24"/>
        </w:rPr>
        <w:t>Asaniyan</w:t>
      </w:r>
      <w:proofErr w:type="spellEnd"/>
      <w:r w:rsidRPr="005C4D41">
        <w:rPr>
          <w:rFonts w:ascii="Times New Roman" w:eastAsia="CIDFont+F4" w:hAnsi="Times New Roman" w:cs="Times New Roman"/>
          <w:sz w:val="24"/>
          <w:szCs w:val="24"/>
        </w:rPr>
        <w:t xml:space="preserve">, E.K., </w:t>
      </w:r>
      <w:proofErr w:type="spellStart"/>
      <w:proofErr w:type="gramStart"/>
      <w:r w:rsidRPr="005C4D41">
        <w:rPr>
          <w:rFonts w:ascii="Times New Roman" w:eastAsia="CIDFont+F4" w:hAnsi="Times New Roman" w:cs="Times New Roman"/>
          <w:sz w:val="24"/>
          <w:szCs w:val="24"/>
        </w:rPr>
        <w:t>Olusegun</w:t>
      </w:r>
      <w:proofErr w:type="spellEnd"/>
      <w:r w:rsidRPr="005C4D41">
        <w:rPr>
          <w:rFonts w:ascii="Times New Roman" w:eastAsia="CIDFont+F4" w:hAnsi="Times New Roman" w:cs="Times New Roman"/>
          <w:sz w:val="24"/>
          <w:szCs w:val="24"/>
        </w:rPr>
        <w:t>.,</w:t>
      </w:r>
      <w:proofErr w:type="gramEnd"/>
      <w:r w:rsidRPr="005C4D41">
        <w:rPr>
          <w:rFonts w:ascii="Times New Roman" w:eastAsia="CIDFont+F4" w:hAnsi="Times New Roman" w:cs="Times New Roman"/>
          <w:sz w:val="24"/>
          <w:szCs w:val="24"/>
        </w:rPr>
        <w:t xml:space="preserve"> B.O and </w:t>
      </w:r>
      <w:proofErr w:type="spellStart"/>
      <w:r w:rsidRPr="005C4D41">
        <w:rPr>
          <w:rFonts w:ascii="Times New Roman" w:eastAsia="CIDFont+F4" w:hAnsi="Times New Roman" w:cs="Times New Roman"/>
          <w:sz w:val="24"/>
          <w:szCs w:val="24"/>
        </w:rPr>
        <w:t>Aro</w:t>
      </w:r>
      <w:proofErr w:type="spellEnd"/>
      <w:r w:rsidRPr="005C4D41">
        <w:rPr>
          <w:rFonts w:ascii="Times New Roman" w:eastAsia="CIDFont+F4" w:hAnsi="Times New Roman" w:cs="Times New Roman"/>
          <w:sz w:val="24"/>
          <w:szCs w:val="24"/>
        </w:rPr>
        <w:t>, S.M (2</w:t>
      </w:r>
      <w:r w:rsidR="004A5850" w:rsidRPr="005C4D41">
        <w:rPr>
          <w:rFonts w:ascii="Times New Roman" w:eastAsia="CIDFont+F4" w:hAnsi="Times New Roman" w:cs="Times New Roman"/>
          <w:sz w:val="24"/>
          <w:szCs w:val="24"/>
        </w:rPr>
        <w:t xml:space="preserve">021). </w:t>
      </w:r>
      <w:proofErr w:type="spellStart"/>
      <w:proofErr w:type="gramStart"/>
      <w:r w:rsidR="004A5850" w:rsidRPr="005C4D41">
        <w:rPr>
          <w:rFonts w:ascii="Times New Roman" w:eastAsia="CIDFont+F4" w:hAnsi="Times New Roman" w:cs="Times New Roman"/>
          <w:sz w:val="24"/>
          <w:szCs w:val="24"/>
        </w:rPr>
        <w:t>Haematological</w:t>
      </w:r>
      <w:proofErr w:type="spellEnd"/>
      <w:r w:rsidR="004A5850" w:rsidRPr="005C4D41">
        <w:rPr>
          <w:rFonts w:ascii="Times New Roman" w:eastAsia="CIDFont+F4" w:hAnsi="Times New Roman" w:cs="Times New Roman"/>
          <w:sz w:val="24"/>
          <w:szCs w:val="24"/>
        </w:rPr>
        <w:t xml:space="preserve"> and </w:t>
      </w:r>
      <w:r w:rsidR="004A5850" w:rsidRPr="005C4D41">
        <w:rPr>
          <w:rFonts w:ascii="Times New Roman" w:eastAsia="CIDFont+F4" w:hAnsi="Times New Roman" w:cs="Times New Roman"/>
          <w:sz w:val="24"/>
          <w:szCs w:val="24"/>
        </w:rPr>
        <w:tab/>
        <w:t xml:space="preserve">Serum </w:t>
      </w:r>
      <w:r w:rsidR="00D35761">
        <w:rPr>
          <w:rFonts w:ascii="Times New Roman" w:eastAsia="CIDFont+F4" w:hAnsi="Times New Roman" w:cs="Times New Roman"/>
          <w:sz w:val="24"/>
          <w:szCs w:val="24"/>
        </w:rPr>
        <w:tab/>
      </w:r>
      <w:r w:rsidRPr="005C4D41">
        <w:rPr>
          <w:rFonts w:ascii="Times New Roman" w:eastAsia="CIDFont+F4" w:hAnsi="Times New Roman" w:cs="Times New Roman"/>
          <w:sz w:val="24"/>
          <w:szCs w:val="24"/>
        </w:rPr>
        <w:t xml:space="preserve">Biochemical Indices of Growing Pigs Fed Varying Levels of </w:t>
      </w:r>
      <w:proofErr w:type="spellStart"/>
      <w:r w:rsidRPr="005C4D41">
        <w:rPr>
          <w:rFonts w:ascii="Times New Roman" w:eastAsia="CIDFont+F4" w:hAnsi="Times New Roman" w:cs="Times New Roman"/>
          <w:sz w:val="24"/>
          <w:szCs w:val="24"/>
        </w:rPr>
        <w:t>Beniseed</w:t>
      </w:r>
      <w:proofErr w:type="spellEnd"/>
      <w:r w:rsidRPr="005C4D41">
        <w:rPr>
          <w:rFonts w:ascii="Times New Roman" w:eastAsia="CIDFont+F4" w:hAnsi="Times New Roman" w:cs="Times New Roman"/>
          <w:sz w:val="24"/>
          <w:szCs w:val="24"/>
        </w:rPr>
        <w:t xml:space="preserve"> </w:t>
      </w:r>
      <w:r w:rsidR="004A5850" w:rsidRPr="005C4D41">
        <w:rPr>
          <w:rFonts w:ascii="Times New Roman" w:eastAsia="CIDFont+F4" w:hAnsi="Times New Roman" w:cs="Times New Roman"/>
          <w:sz w:val="24"/>
          <w:szCs w:val="24"/>
        </w:rPr>
        <w:tab/>
      </w:r>
      <w:r w:rsidRPr="005C4D41">
        <w:rPr>
          <w:rFonts w:ascii="Times New Roman" w:eastAsia="CIDFont+F4" w:hAnsi="Times New Roman" w:cs="Times New Roman"/>
          <w:sz w:val="24"/>
          <w:szCs w:val="24"/>
        </w:rPr>
        <w:t>(</w:t>
      </w:r>
      <w:proofErr w:type="spellStart"/>
      <w:r w:rsidRPr="005C4D41">
        <w:rPr>
          <w:rFonts w:ascii="Times New Roman" w:eastAsia="CIDFont+F4" w:hAnsi="Times New Roman" w:cs="Times New Roman"/>
          <w:i/>
          <w:sz w:val="24"/>
          <w:szCs w:val="24"/>
        </w:rPr>
        <w:t>Sesamum</w:t>
      </w:r>
      <w:proofErr w:type="spellEnd"/>
      <w:r w:rsidRPr="005C4D41">
        <w:rPr>
          <w:rFonts w:ascii="Times New Roman" w:eastAsia="CIDFont+F4" w:hAnsi="Times New Roman" w:cs="Times New Roman"/>
          <w:i/>
          <w:sz w:val="24"/>
          <w:szCs w:val="24"/>
        </w:rPr>
        <w:t xml:space="preserve"> </w:t>
      </w:r>
      <w:r w:rsidRPr="005C4D41">
        <w:rPr>
          <w:rFonts w:ascii="Times New Roman" w:eastAsia="CIDFont+F4" w:hAnsi="Times New Roman" w:cs="Times New Roman"/>
          <w:i/>
          <w:sz w:val="24"/>
          <w:szCs w:val="24"/>
        </w:rPr>
        <w:tab/>
      </w:r>
      <w:proofErr w:type="spellStart"/>
      <w:r w:rsidRPr="005C4D41">
        <w:rPr>
          <w:rFonts w:ascii="Times New Roman" w:eastAsia="CIDFont+F4" w:hAnsi="Times New Roman" w:cs="Times New Roman"/>
          <w:i/>
          <w:sz w:val="24"/>
          <w:szCs w:val="24"/>
        </w:rPr>
        <w:t>indicum</w:t>
      </w:r>
      <w:proofErr w:type="spellEnd"/>
      <w:r w:rsidRPr="005C4D41">
        <w:rPr>
          <w:rFonts w:ascii="Times New Roman" w:eastAsia="CIDFont+F4" w:hAnsi="Times New Roman" w:cs="Times New Roman"/>
          <w:i/>
          <w:sz w:val="24"/>
          <w:szCs w:val="24"/>
        </w:rPr>
        <w:t xml:space="preserve"> L</w:t>
      </w:r>
      <w:r w:rsidRPr="005C4D41">
        <w:rPr>
          <w:rFonts w:ascii="Times New Roman" w:eastAsia="CIDFont+F4" w:hAnsi="Times New Roman" w:cs="Times New Roman"/>
          <w:sz w:val="24"/>
          <w:szCs w:val="24"/>
        </w:rPr>
        <w:t>) Hull in Replacement for Maize.</w:t>
      </w:r>
      <w:proofErr w:type="gramEnd"/>
      <w:r w:rsidRPr="005C4D41">
        <w:rPr>
          <w:rFonts w:ascii="Times New Roman" w:eastAsia="CIDFont+F4" w:hAnsi="Times New Roman" w:cs="Times New Roman"/>
          <w:sz w:val="24"/>
          <w:szCs w:val="24"/>
        </w:rPr>
        <w:t xml:space="preserve"> </w:t>
      </w:r>
      <w:r w:rsidRPr="005C4D41">
        <w:rPr>
          <w:rFonts w:ascii="Times New Roman" w:eastAsia="CIDFont+F4" w:hAnsi="Times New Roman" w:cs="Times New Roman"/>
          <w:i/>
          <w:sz w:val="24"/>
          <w:szCs w:val="24"/>
        </w:rPr>
        <w:t xml:space="preserve">African Journal of Food </w:t>
      </w:r>
      <w:r w:rsidR="00D35761">
        <w:rPr>
          <w:rFonts w:ascii="Times New Roman" w:eastAsia="CIDFont+F4" w:hAnsi="Times New Roman" w:cs="Times New Roman"/>
          <w:i/>
          <w:sz w:val="24"/>
          <w:szCs w:val="24"/>
        </w:rPr>
        <w:t xml:space="preserve">Agriculture, </w:t>
      </w:r>
      <w:r w:rsidR="00D35761">
        <w:rPr>
          <w:rFonts w:ascii="Times New Roman" w:eastAsia="CIDFont+F4" w:hAnsi="Times New Roman" w:cs="Times New Roman"/>
          <w:i/>
          <w:sz w:val="24"/>
          <w:szCs w:val="24"/>
        </w:rPr>
        <w:tab/>
        <w:t xml:space="preserve">Nutrition </w:t>
      </w:r>
      <w:r w:rsidRPr="005C4D41">
        <w:rPr>
          <w:rFonts w:ascii="Times New Roman" w:eastAsia="CIDFont+F4" w:hAnsi="Times New Roman" w:cs="Times New Roman"/>
          <w:i/>
          <w:sz w:val="24"/>
          <w:szCs w:val="24"/>
        </w:rPr>
        <w:t>and Development, 21 (9): 18629-18642</w:t>
      </w:r>
      <w:r w:rsidRPr="005C4D41">
        <w:rPr>
          <w:rFonts w:ascii="Times New Roman" w:eastAsia="CIDFont+F4" w:hAnsi="Times New Roman" w:cs="Times New Roman"/>
          <w:sz w:val="24"/>
          <w:szCs w:val="24"/>
        </w:rPr>
        <w:t xml:space="preserve">, </w:t>
      </w:r>
      <w:r w:rsidRPr="005C4D41">
        <w:rPr>
          <w:rFonts w:ascii="Times New Roman" w:eastAsia="CIDFont+F4" w:hAnsi="Times New Roman" w:cs="Times New Roman"/>
          <w:sz w:val="24"/>
          <w:szCs w:val="24"/>
        </w:rPr>
        <w:tab/>
      </w:r>
      <w:hyperlink r:id="rId10" w:history="1">
        <w:r w:rsidRPr="005C4D41">
          <w:rPr>
            <w:rStyle w:val="Hyperlink"/>
            <w:rFonts w:ascii="Times New Roman" w:eastAsia="CIDFont+F4" w:hAnsi="Times New Roman" w:cs="Times New Roman"/>
            <w:sz w:val="24"/>
            <w:szCs w:val="24"/>
          </w:rPr>
          <w:t>https://doi.org/10.18697/ajfand.104.19245</w:t>
        </w:r>
      </w:hyperlink>
    </w:p>
    <w:p w:rsidR="00344857" w:rsidRPr="005C4D41" w:rsidRDefault="00344857" w:rsidP="00AE21E0">
      <w:pPr>
        <w:spacing w:before="240" w:after="0"/>
        <w:jc w:val="both"/>
        <w:rPr>
          <w:rFonts w:ascii="Times New Roman" w:eastAsia="CIDFont+F4" w:hAnsi="Times New Roman" w:cs="Times New Roman"/>
          <w:sz w:val="24"/>
          <w:szCs w:val="24"/>
        </w:rPr>
      </w:pPr>
      <w:proofErr w:type="gramStart"/>
      <w:r w:rsidRPr="005C4D41">
        <w:rPr>
          <w:rFonts w:ascii="Times New Roman" w:eastAsia="CIDFont+F4" w:hAnsi="Times New Roman" w:cs="Times New Roman"/>
          <w:sz w:val="24"/>
          <w:szCs w:val="24"/>
        </w:rPr>
        <w:t xml:space="preserve">SAS </w:t>
      </w:r>
      <w:r w:rsidR="005F0205" w:rsidRPr="005C4D41">
        <w:rPr>
          <w:rFonts w:ascii="Times New Roman" w:eastAsia="CIDFont+F4" w:hAnsi="Times New Roman" w:cs="Times New Roman"/>
          <w:sz w:val="24"/>
          <w:szCs w:val="24"/>
        </w:rPr>
        <w:t xml:space="preserve"> Statistical</w:t>
      </w:r>
      <w:proofErr w:type="gramEnd"/>
      <w:r w:rsidR="005F0205" w:rsidRPr="005C4D41">
        <w:rPr>
          <w:rFonts w:ascii="Times New Roman" w:eastAsia="CIDFont+F4" w:hAnsi="Times New Roman" w:cs="Times New Roman"/>
          <w:sz w:val="24"/>
          <w:szCs w:val="24"/>
        </w:rPr>
        <w:t xml:space="preserve"> Analysis System </w:t>
      </w:r>
      <w:r w:rsidRPr="005C4D41">
        <w:rPr>
          <w:rFonts w:ascii="Times New Roman" w:eastAsia="CIDFont+F4" w:hAnsi="Times New Roman" w:cs="Times New Roman"/>
          <w:sz w:val="24"/>
          <w:szCs w:val="24"/>
        </w:rPr>
        <w:t>(1997)</w:t>
      </w:r>
      <w:r w:rsidR="005F0205" w:rsidRPr="005C4D41">
        <w:rPr>
          <w:rFonts w:ascii="Times New Roman" w:eastAsia="CIDFont+F4" w:hAnsi="Times New Roman" w:cs="Times New Roman"/>
          <w:sz w:val="24"/>
          <w:szCs w:val="24"/>
        </w:rPr>
        <w:t xml:space="preserve">. SAS user’s guide: Statistics, SAS Inst. Inc; </w:t>
      </w:r>
      <w:r w:rsidR="00651004" w:rsidRPr="005C4D41">
        <w:rPr>
          <w:rFonts w:ascii="Times New Roman" w:eastAsia="CIDFont+F4" w:hAnsi="Times New Roman" w:cs="Times New Roman"/>
          <w:sz w:val="24"/>
          <w:szCs w:val="24"/>
        </w:rPr>
        <w:tab/>
      </w:r>
      <w:r w:rsidR="005F0205" w:rsidRPr="005C4D41">
        <w:rPr>
          <w:rFonts w:ascii="Times New Roman" w:eastAsia="CIDFont+F4" w:hAnsi="Times New Roman" w:cs="Times New Roman"/>
          <w:sz w:val="24"/>
          <w:szCs w:val="24"/>
        </w:rPr>
        <w:t xml:space="preserve">Cary, </w:t>
      </w:r>
      <w:r w:rsidR="00D35761">
        <w:rPr>
          <w:rFonts w:ascii="Times New Roman" w:eastAsia="CIDFont+F4" w:hAnsi="Times New Roman" w:cs="Times New Roman"/>
          <w:sz w:val="24"/>
          <w:szCs w:val="24"/>
        </w:rPr>
        <w:tab/>
      </w:r>
      <w:r w:rsidR="005F0205" w:rsidRPr="005C4D41">
        <w:rPr>
          <w:rFonts w:ascii="Times New Roman" w:eastAsia="CIDFont+F4" w:hAnsi="Times New Roman" w:cs="Times New Roman"/>
          <w:sz w:val="24"/>
          <w:szCs w:val="24"/>
        </w:rPr>
        <w:t xml:space="preserve">NC. </w:t>
      </w:r>
    </w:p>
    <w:p w:rsidR="004715AA" w:rsidRPr="005C4D41" w:rsidRDefault="004715AA" w:rsidP="005F0205">
      <w:pPr>
        <w:spacing w:before="240" w:after="0"/>
        <w:jc w:val="both"/>
        <w:rPr>
          <w:rFonts w:ascii="Times New Roman" w:hAnsi="Times New Roman" w:cs="Times New Roman"/>
          <w:sz w:val="24"/>
          <w:szCs w:val="24"/>
        </w:rPr>
      </w:pPr>
      <w:proofErr w:type="spellStart"/>
      <w:r w:rsidRPr="005C4D41">
        <w:rPr>
          <w:rFonts w:ascii="Times New Roman" w:hAnsi="Times New Roman" w:cs="Times New Roman"/>
          <w:sz w:val="24"/>
          <w:szCs w:val="24"/>
        </w:rPr>
        <w:t>Sirios</w:t>
      </w:r>
      <w:proofErr w:type="spellEnd"/>
      <w:r w:rsidRPr="005C4D41">
        <w:rPr>
          <w:rFonts w:ascii="Times New Roman" w:hAnsi="Times New Roman" w:cs="Times New Roman"/>
          <w:sz w:val="24"/>
          <w:szCs w:val="24"/>
        </w:rPr>
        <w:t xml:space="preserve"> M Mosby’s Fundamentals of Veterinary Technique. </w:t>
      </w:r>
      <w:proofErr w:type="gramStart"/>
      <w:r w:rsidRPr="005C4D41">
        <w:rPr>
          <w:rFonts w:ascii="Times New Roman" w:hAnsi="Times New Roman" w:cs="Times New Roman"/>
          <w:sz w:val="24"/>
          <w:szCs w:val="24"/>
        </w:rPr>
        <w:t xml:space="preserve">Veterinary Clinical Laboratory </w:t>
      </w:r>
      <w:r w:rsidRPr="005C4D41">
        <w:rPr>
          <w:rFonts w:ascii="Times New Roman" w:hAnsi="Times New Roman" w:cs="Times New Roman"/>
          <w:sz w:val="24"/>
          <w:szCs w:val="24"/>
        </w:rPr>
        <w:tab/>
        <w:t>Producers 1995.</w:t>
      </w:r>
      <w:proofErr w:type="gramEnd"/>
    </w:p>
    <w:p w:rsidR="00506D1F" w:rsidRPr="005C4D41" w:rsidRDefault="00506D1F" w:rsidP="004715AA">
      <w:pPr>
        <w:spacing w:after="0"/>
        <w:jc w:val="both"/>
        <w:rPr>
          <w:rFonts w:ascii="Times New Roman" w:hAnsi="Times New Roman" w:cs="Times New Roman"/>
          <w:sz w:val="24"/>
          <w:szCs w:val="24"/>
        </w:rPr>
      </w:pPr>
    </w:p>
    <w:sectPr w:rsidR="00506D1F" w:rsidRPr="005C4D41" w:rsidSect="00BB1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D6E"/>
    <w:multiLevelType w:val="hybridMultilevel"/>
    <w:tmpl w:val="09320FDA"/>
    <w:lvl w:ilvl="0" w:tplc="7AB01E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A21E9"/>
    <w:multiLevelType w:val="hybridMultilevel"/>
    <w:tmpl w:val="0944CE46"/>
    <w:lvl w:ilvl="0" w:tplc="EFA8A8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C70BB"/>
    <w:multiLevelType w:val="hybridMultilevel"/>
    <w:tmpl w:val="66A2D02A"/>
    <w:lvl w:ilvl="0" w:tplc="8C02AC10">
      <w:start w:val="2"/>
      <w:numFmt w:val="bullet"/>
      <w:lvlText w:val=""/>
      <w:lvlJc w:val="left"/>
      <w:pPr>
        <w:ind w:left="720" w:hanging="360"/>
      </w:pPr>
      <w:rPr>
        <w:rFonts w:ascii="Symbol" w:eastAsiaTheme="minorHAnsi" w:hAnsi="Symbol"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B09A6"/>
    <w:multiLevelType w:val="hybridMultilevel"/>
    <w:tmpl w:val="BFCC65B0"/>
    <w:lvl w:ilvl="0" w:tplc="919A682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2284F"/>
    <w:multiLevelType w:val="hybridMultilevel"/>
    <w:tmpl w:val="4A24A934"/>
    <w:lvl w:ilvl="0" w:tplc="1B90C626">
      <w:start w:val="1"/>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7CEC2F0A"/>
    <w:multiLevelType w:val="hybridMultilevel"/>
    <w:tmpl w:val="EFF8C4C8"/>
    <w:lvl w:ilvl="0" w:tplc="CDC0DE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9C4"/>
    <w:rsid w:val="000078B7"/>
    <w:rsid w:val="00017289"/>
    <w:rsid w:val="00023938"/>
    <w:rsid w:val="00025171"/>
    <w:rsid w:val="00037675"/>
    <w:rsid w:val="00042280"/>
    <w:rsid w:val="000460DF"/>
    <w:rsid w:val="00053055"/>
    <w:rsid w:val="00054BBA"/>
    <w:rsid w:val="00064130"/>
    <w:rsid w:val="00072794"/>
    <w:rsid w:val="000852EB"/>
    <w:rsid w:val="00094836"/>
    <w:rsid w:val="000F2B16"/>
    <w:rsid w:val="000F4210"/>
    <w:rsid w:val="000F44D6"/>
    <w:rsid w:val="000F4B05"/>
    <w:rsid w:val="00100F7E"/>
    <w:rsid w:val="00101228"/>
    <w:rsid w:val="00102A93"/>
    <w:rsid w:val="001310E5"/>
    <w:rsid w:val="00137204"/>
    <w:rsid w:val="001479DC"/>
    <w:rsid w:val="00155268"/>
    <w:rsid w:val="00162636"/>
    <w:rsid w:val="00164774"/>
    <w:rsid w:val="00171FA8"/>
    <w:rsid w:val="00175802"/>
    <w:rsid w:val="0017703C"/>
    <w:rsid w:val="0018227A"/>
    <w:rsid w:val="00183BB3"/>
    <w:rsid w:val="00184D41"/>
    <w:rsid w:val="00186572"/>
    <w:rsid w:val="00186944"/>
    <w:rsid w:val="00187716"/>
    <w:rsid w:val="001A27D7"/>
    <w:rsid w:val="001A6EA3"/>
    <w:rsid w:val="001C3522"/>
    <w:rsid w:val="001D3373"/>
    <w:rsid w:val="001E16A7"/>
    <w:rsid w:val="001F5BA7"/>
    <w:rsid w:val="00204480"/>
    <w:rsid w:val="002064AB"/>
    <w:rsid w:val="00216263"/>
    <w:rsid w:val="00221666"/>
    <w:rsid w:val="002320A4"/>
    <w:rsid w:val="00232E3B"/>
    <w:rsid w:val="002519C4"/>
    <w:rsid w:val="002543DA"/>
    <w:rsid w:val="002574B4"/>
    <w:rsid w:val="00264F7D"/>
    <w:rsid w:val="0027154E"/>
    <w:rsid w:val="002A06B2"/>
    <w:rsid w:val="002A233A"/>
    <w:rsid w:val="002A5293"/>
    <w:rsid w:val="002B108E"/>
    <w:rsid w:val="002B22BD"/>
    <w:rsid w:val="002C610D"/>
    <w:rsid w:val="002D52CF"/>
    <w:rsid w:val="002E1DF0"/>
    <w:rsid w:val="002E4AAB"/>
    <w:rsid w:val="002F7BB7"/>
    <w:rsid w:val="00301DB8"/>
    <w:rsid w:val="00324F4F"/>
    <w:rsid w:val="00344857"/>
    <w:rsid w:val="00350723"/>
    <w:rsid w:val="003507AF"/>
    <w:rsid w:val="003524D6"/>
    <w:rsid w:val="00356ADF"/>
    <w:rsid w:val="00356F95"/>
    <w:rsid w:val="00357709"/>
    <w:rsid w:val="00372067"/>
    <w:rsid w:val="00377B1E"/>
    <w:rsid w:val="003963E5"/>
    <w:rsid w:val="003A7FA6"/>
    <w:rsid w:val="003B02BA"/>
    <w:rsid w:val="003B60E9"/>
    <w:rsid w:val="003D39F6"/>
    <w:rsid w:val="003D4E4E"/>
    <w:rsid w:val="003E0C7B"/>
    <w:rsid w:val="003E0E17"/>
    <w:rsid w:val="003F5C25"/>
    <w:rsid w:val="0040092D"/>
    <w:rsid w:val="0040249A"/>
    <w:rsid w:val="00405D37"/>
    <w:rsid w:val="00405DCD"/>
    <w:rsid w:val="00407C6E"/>
    <w:rsid w:val="00411CE0"/>
    <w:rsid w:val="00417C86"/>
    <w:rsid w:val="00420F72"/>
    <w:rsid w:val="004230CB"/>
    <w:rsid w:val="004715AA"/>
    <w:rsid w:val="00474557"/>
    <w:rsid w:val="004A08E9"/>
    <w:rsid w:val="004A5850"/>
    <w:rsid w:val="004B7C89"/>
    <w:rsid w:val="004C3B68"/>
    <w:rsid w:val="004D08E5"/>
    <w:rsid w:val="004E0663"/>
    <w:rsid w:val="004E1186"/>
    <w:rsid w:val="004E2043"/>
    <w:rsid w:val="004E402D"/>
    <w:rsid w:val="004F0BC5"/>
    <w:rsid w:val="00500950"/>
    <w:rsid w:val="00501602"/>
    <w:rsid w:val="00506D1F"/>
    <w:rsid w:val="00507AFD"/>
    <w:rsid w:val="00522AFE"/>
    <w:rsid w:val="00531A24"/>
    <w:rsid w:val="00531B9A"/>
    <w:rsid w:val="005439C0"/>
    <w:rsid w:val="00557896"/>
    <w:rsid w:val="0056568D"/>
    <w:rsid w:val="00575588"/>
    <w:rsid w:val="005827B8"/>
    <w:rsid w:val="00583EAE"/>
    <w:rsid w:val="00585C67"/>
    <w:rsid w:val="00592D92"/>
    <w:rsid w:val="005A04F3"/>
    <w:rsid w:val="005B02A3"/>
    <w:rsid w:val="005B58DD"/>
    <w:rsid w:val="005C4D41"/>
    <w:rsid w:val="005D373A"/>
    <w:rsid w:val="005F0205"/>
    <w:rsid w:val="005F0D77"/>
    <w:rsid w:val="005F2767"/>
    <w:rsid w:val="00604399"/>
    <w:rsid w:val="006233BA"/>
    <w:rsid w:val="00632B87"/>
    <w:rsid w:val="00640CDC"/>
    <w:rsid w:val="00646CDC"/>
    <w:rsid w:val="00651004"/>
    <w:rsid w:val="00656FDC"/>
    <w:rsid w:val="00664968"/>
    <w:rsid w:val="00674377"/>
    <w:rsid w:val="006746A8"/>
    <w:rsid w:val="00681612"/>
    <w:rsid w:val="00685D26"/>
    <w:rsid w:val="006A1E24"/>
    <w:rsid w:val="006A7F9E"/>
    <w:rsid w:val="006B2038"/>
    <w:rsid w:val="006B6D5E"/>
    <w:rsid w:val="006C591F"/>
    <w:rsid w:val="006D4CE9"/>
    <w:rsid w:val="006E22D3"/>
    <w:rsid w:val="006F3636"/>
    <w:rsid w:val="006F6A54"/>
    <w:rsid w:val="006F7186"/>
    <w:rsid w:val="006F7622"/>
    <w:rsid w:val="007114E0"/>
    <w:rsid w:val="00712C3F"/>
    <w:rsid w:val="00714FC6"/>
    <w:rsid w:val="00720FCC"/>
    <w:rsid w:val="00744B1B"/>
    <w:rsid w:val="0075240E"/>
    <w:rsid w:val="00755B73"/>
    <w:rsid w:val="00770C5B"/>
    <w:rsid w:val="007725A2"/>
    <w:rsid w:val="00776360"/>
    <w:rsid w:val="00780558"/>
    <w:rsid w:val="007908A6"/>
    <w:rsid w:val="007943C3"/>
    <w:rsid w:val="007A1BB4"/>
    <w:rsid w:val="007A617C"/>
    <w:rsid w:val="007A767D"/>
    <w:rsid w:val="007B1563"/>
    <w:rsid w:val="007B2231"/>
    <w:rsid w:val="007C197B"/>
    <w:rsid w:val="007D5E6B"/>
    <w:rsid w:val="007F529D"/>
    <w:rsid w:val="007F647F"/>
    <w:rsid w:val="008202DE"/>
    <w:rsid w:val="0083045F"/>
    <w:rsid w:val="00835D37"/>
    <w:rsid w:val="00843A4A"/>
    <w:rsid w:val="008514CC"/>
    <w:rsid w:val="008522DA"/>
    <w:rsid w:val="00863448"/>
    <w:rsid w:val="00870070"/>
    <w:rsid w:val="0087037B"/>
    <w:rsid w:val="00872009"/>
    <w:rsid w:val="00891952"/>
    <w:rsid w:val="00891EEB"/>
    <w:rsid w:val="008A449E"/>
    <w:rsid w:val="008B2F33"/>
    <w:rsid w:val="008C20E3"/>
    <w:rsid w:val="008C24E8"/>
    <w:rsid w:val="008C5636"/>
    <w:rsid w:val="008D43A3"/>
    <w:rsid w:val="008F7AE3"/>
    <w:rsid w:val="00906017"/>
    <w:rsid w:val="00912EBC"/>
    <w:rsid w:val="00915129"/>
    <w:rsid w:val="0092339B"/>
    <w:rsid w:val="0092799B"/>
    <w:rsid w:val="00934F9B"/>
    <w:rsid w:val="00940F63"/>
    <w:rsid w:val="00942802"/>
    <w:rsid w:val="009637DF"/>
    <w:rsid w:val="00980157"/>
    <w:rsid w:val="00984A89"/>
    <w:rsid w:val="00994112"/>
    <w:rsid w:val="00995666"/>
    <w:rsid w:val="009A5AF5"/>
    <w:rsid w:val="009C154D"/>
    <w:rsid w:val="009C1A3D"/>
    <w:rsid w:val="009C336E"/>
    <w:rsid w:val="009E3737"/>
    <w:rsid w:val="00A00B20"/>
    <w:rsid w:val="00A11558"/>
    <w:rsid w:val="00A24C15"/>
    <w:rsid w:val="00A24E3F"/>
    <w:rsid w:val="00A31BA3"/>
    <w:rsid w:val="00A40098"/>
    <w:rsid w:val="00A50FDD"/>
    <w:rsid w:val="00A57440"/>
    <w:rsid w:val="00A746C7"/>
    <w:rsid w:val="00A85C46"/>
    <w:rsid w:val="00A97DEE"/>
    <w:rsid w:val="00AB21C8"/>
    <w:rsid w:val="00AB28BE"/>
    <w:rsid w:val="00AB3AA0"/>
    <w:rsid w:val="00AC5976"/>
    <w:rsid w:val="00AE15B9"/>
    <w:rsid w:val="00AE1871"/>
    <w:rsid w:val="00AE21E0"/>
    <w:rsid w:val="00AE7AB2"/>
    <w:rsid w:val="00AF0F4F"/>
    <w:rsid w:val="00B03CB6"/>
    <w:rsid w:val="00B06211"/>
    <w:rsid w:val="00B07B9D"/>
    <w:rsid w:val="00B10030"/>
    <w:rsid w:val="00B2002E"/>
    <w:rsid w:val="00B209E0"/>
    <w:rsid w:val="00B23656"/>
    <w:rsid w:val="00B242F1"/>
    <w:rsid w:val="00B32936"/>
    <w:rsid w:val="00B33D1C"/>
    <w:rsid w:val="00B40F3F"/>
    <w:rsid w:val="00B67BC0"/>
    <w:rsid w:val="00B9038A"/>
    <w:rsid w:val="00B9140F"/>
    <w:rsid w:val="00B9593C"/>
    <w:rsid w:val="00BB1903"/>
    <w:rsid w:val="00BB3C50"/>
    <w:rsid w:val="00BD48E2"/>
    <w:rsid w:val="00BD7CDC"/>
    <w:rsid w:val="00BE3BCB"/>
    <w:rsid w:val="00C0141C"/>
    <w:rsid w:val="00C16147"/>
    <w:rsid w:val="00C23A21"/>
    <w:rsid w:val="00C4253A"/>
    <w:rsid w:val="00C54C0B"/>
    <w:rsid w:val="00C702C6"/>
    <w:rsid w:val="00C738B0"/>
    <w:rsid w:val="00C90B15"/>
    <w:rsid w:val="00C92687"/>
    <w:rsid w:val="00CA542A"/>
    <w:rsid w:val="00CB2A49"/>
    <w:rsid w:val="00CC479E"/>
    <w:rsid w:val="00CE5D0C"/>
    <w:rsid w:val="00CF1E4D"/>
    <w:rsid w:val="00D028CD"/>
    <w:rsid w:val="00D12204"/>
    <w:rsid w:val="00D22C9B"/>
    <w:rsid w:val="00D23429"/>
    <w:rsid w:val="00D35761"/>
    <w:rsid w:val="00D45D9E"/>
    <w:rsid w:val="00D54EE2"/>
    <w:rsid w:val="00D853B2"/>
    <w:rsid w:val="00D907CC"/>
    <w:rsid w:val="00D932C6"/>
    <w:rsid w:val="00DA7E44"/>
    <w:rsid w:val="00DC01B7"/>
    <w:rsid w:val="00DC10B3"/>
    <w:rsid w:val="00DC2C43"/>
    <w:rsid w:val="00DC6117"/>
    <w:rsid w:val="00DC70A3"/>
    <w:rsid w:val="00DD4B35"/>
    <w:rsid w:val="00DE3053"/>
    <w:rsid w:val="00DF1EB6"/>
    <w:rsid w:val="00DF4E28"/>
    <w:rsid w:val="00E22846"/>
    <w:rsid w:val="00E31736"/>
    <w:rsid w:val="00E3430B"/>
    <w:rsid w:val="00E51968"/>
    <w:rsid w:val="00E5785D"/>
    <w:rsid w:val="00E64C13"/>
    <w:rsid w:val="00E66BC9"/>
    <w:rsid w:val="00E70A06"/>
    <w:rsid w:val="00E86833"/>
    <w:rsid w:val="00EA2D28"/>
    <w:rsid w:val="00EA66A1"/>
    <w:rsid w:val="00EB21F2"/>
    <w:rsid w:val="00EC5E66"/>
    <w:rsid w:val="00EE6705"/>
    <w:rsid w:val="00EE7780"/>
    <w:rsid w:val="00EF716C"/>
    <w:rsid w:val="00F004C9"/>
    <w:rsid w:val="00F02315"/>
    <w:rsid w:val="00F14BD8"/>
    <w:rsid w:val="00F36491"/>
    <w:rsid w:val="00F43765"/>
    <w:rsid w:val="00F45D2A"/>
    <w:rsid w:val="00F50482"/>
    <w:rsid w:val="00F55032"/>
    <w:rsid w:val="00F56D43"/>
    <w:rsid w:val="00F619AE"/>
    <w:rsid w:val="00F76D8D"/>
    <w:rsid w:val="00F818FE"/>
    <w:rsid w:val="00F914AF"/>
    <w:rsid w:val="00F95798"/>
    <w:rsid w:val="00FA013F"/>
    <w:rsid w:val="00FA7753"/>
    <w:rsid w:val="00FB3741"/>
    <w:rsid w:val="00FB472E"/>
    <w:rsid w:val="00FB626C"/>
    <w:rsid w:val="00FC07A6"/>
    <w:rsid w:val="00FF08FA"/>
    <w:rsid w:val="00FF5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204"/>
    <w:rPr>
      <w:rFonts w:ascii="Tahoma" w:hAnsi="Tahoma" w:cs="Tahoma"/>
      <w:sz w:val="16"/>
      <w:szCs w:val="16"/>
    </w:rPr>
  </w:style>
  <w:style w:type="paragraph" w:styleId="Caption">
    <w:name w:val="caption"/>
    <w:basedOn w:val="Normal"/>
    <w:next w:val="Normal"/>
    <w:uiPriority w:val="35"/>
    <w:unhideWhenUsed/>
    <w:qFormat/>
    <w:rsid w:val="00AE1871"/>
    <w:pPr>
      <w:spacing w:line="240" w:lineRule="auto"/>
    </w:pPr>
    <w:rPr>
      <w:b/>
      <w:bCs/>
      <w:color w:val="4F81BD" w:themeColor="accent1"/>
      <w:sz w:val="18"/>
      <w:szCs w:val="18"/>
    </w:rPr>
  </w:style>
  <w:style w:type="paragraph" w:styleId="ListParagraph">
    <w:name w:val="List Paragraph"/>
    <w:basedOn w:val="Normal"/>
    <w:uiPriority w:val="34"/>
    <w:qFormat/>
    <w:rsid w:val="004E2043"/>
    <w:pPr>
      <w:ind w:left="720"/>
      <w:contextualSpacing/>
    </w:pPr>
  </w:style>
  <w:style w:type="table" w:styleId="TableGrid">
    <w:name w:val="Table Grid"/>
    <w:basedOn w:val="TableNormal"/>
    <w:uiPriority w:val="59"/>
    <w:rsid w:val="00D45D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E0663"/>
    <w:rPr>
      <w:color w:val="0000FF" w:themeColor="hyperlink"/>
      <w:u w:val="single"/>
    </w:rPr>
  </w:style>
  <w:style w:type="paragraph" w:customStyle="1" w:styleId="EndNoteBibliography">
    <w:name w:val="EndNote Bibliography"/>
    <w:basedOn w:val="Normal"/>
    <w:link w:val="EndNoteBibliographyChar"/>
    <w:rsid w:val="00FC07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C07A6"/>
    <w:rPr>
      <w:rFonts w:ascii="Calibri" w:hAnsi="Calibri" w:cs="Calibri"/>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anim.2025.1501412" TargetMode="External"/><Relationship Id="rId3" Type="http://schemas.openxmlformats.org/officeDocument/2006/relationships/settings" Target="settings.xml"/><Relationship Id="rId7" Type="http://schemas.openxmlformats.org/officeDocument/2006/relationships/hyperlink" Target="https://doi.org/10.1007/s42360-022-0057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iwegbuabraham89@gmail.com" TargetMode="External"/><Relationship Id="rId10" Type="http://schemas.openxmlformats.org/officeDocument/2006/relationships/hyperlink" Target="https://doi.org/10.18697/ajfand.104.19245" TargetMode="External"/><Relationship Id="rId4" Type="http://schemas.openxmlformats.org/officeDocument/2006/relationships/webSettings" Target="webSettings.xml"/><Relationship Id="rId9" Type="http://schemas.openxmlformats.org/officeDocument/2006/relationships/hyperlink" Target="https://doi.org/https://doi.org/10.1002/jat.487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2796264103350725"/>
          <c:y val="4.6511627906976903E-2"/>
          <c:w val="0.46265742714089431"/>
          <c:h val="0.909107110018892"/>
        </c:manualLayout>
      </c:layout>
      <c:pieChart>
        <c:varyColors val="1"/>
        <c:ser>
          <c:idx val="0"/>
          <c:order val="0"/>
          <c:tx>
            <c:strRef>
              <c:f>Sheet1!$B$1</c:f>
              <c:strCache>
                <c:ptCount val="1"/>
                <c:pt idx="0">
                  <c:v>Sales</c:v>
                </c:pt>
              </c:strCache>
            </c:strRef>
          </c:tx>
          <c:explosion val="25"/>
          <c:dPt>
            <c:idx val="5"/>
            <c:explosion val="27"/>
          </c:dPt>
          <c:dLbls>
            <c:dLbl>
              <c:idx val="0"/>
              <c:showVal val="1"/>
            </c:dLbl>
            <c:dLbl>
              <c:idx val="1"/>
              <c:showVal val="1"/>
            </c:dLbl>
            <c:dLbl>
              <c:idx val="2"/>
              <c:showVal val="1"/>
            </c:dLbl>
            <c:dLbl>
              <c:idx val="3"/>
              <c:showVal val="1"/>
            </c:dLbl>
            <c:dLbl>
              <c:idx val="4"/>
              <c:showVal val="1"/>
            </c:dLbl>
            <c:dLbl>
              <c:idx val="5"/>
              <c:showVal val="1"/>
            </c:dLbl>
            <c:delete val="1"/>
          </c:dLbls>
          <c:cat>
            <c:strRef>
              <c:f>Sheet1!$A$2:$A$7</c:f>
              <c:strCache>
                <c:ptCount val="6"/>
                <c:pt idx="0">
                  <c:v>1st Qtr</c:v>
                </c:pt>
                <c:pt idx="1">
                  <c:v>2nd Qtr</c:v>
                </c:pt>
                <c:pt idx="2">
                  <c:v>3rd Qtr</c:v>
                </c:pt>
                <c:pt idx="3">
                  <c:v>4th Qtr</c:v>
                </c:pt>
                <c:pt idx="4">
                  <c:v>5th Qtr</c:v>
                </c:pt>
                <c:pt idx="5">
                  <c:v>6th Qtr</c:v>
                </c:pt>
              </c:strCache>
            </c:strRef>
          </c:cat>
          <c:val>
            <c:numRef>
              <c:f>Sheet1!$B$2:$B$7</c:f>
              <c:numCache>
                <c:formatCode>General</c:formatCode>
                <c:ptCount val="6"/>
                <c:pt idx="0">
                  <c:v>28.67</c:v>
                </c:pt>
                <c:pt idx="1">
                  <c:v>18.399999999999999</c:v>
                </c:pt>
                <c:pt idx="2">
                  <c:v>9.81</c:v>
                </c:pt>
                <c:pt idx="3">
                  <c:v>8.77</c:v>
                </c:pt>
                <c:pt idx="4">
                  <c:v>2.4499999999999997</c:v>
                </c:pt>
                <c:pt idx="5">
                  <c:v>31.9</c:v>
                </c:pt>
              </c:numCache>
            </c:numRef>
          </c:val>
        </c:ser>
        <c:firstSliceAng val="0"/>
      </c:pieChart>
    </c:plotArea>
    <c:plotVisOnly val="1"/>
  </c:chart>
  <c:txPr>
    <a:bodyPr/>
    <a:lstStyle/>
    <a:p>
      <a:pPr>
        <a:defRPr sz="1060" baseline="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3099</TotalTime>
  <Pages>1</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26930</CharactersWithSpaces>
  <SharedDoc>false</SharedDoc>
  <HLinks>
    <vt:vector size="30" baseType="variant">
      <vt:variant>
        <vt:i4>5832733</vt:i4>
      </vt:variant>
      <vt:variant>
        <vt:i4>15</vt:i4>
      </vt:variant>
      <vt:variant>
        <vt:i4>0</vt:i4>
      </vt:variant>
      <vt:variant>
        <vt:i4>5</vt:i4>
      </vt:variant>
      <vt:variant>
        <vt:lpwstr>https://doi.org/10.18697/ajfand.104.19245</vt:lpwstr>
      </vt:variant>
      <vt:variant>
        <vt:lpwstr/>
      </vt:variant>
      <vt:variant>
        <vt:i4>6225920</vt:i4>
      </vt:variant>
      <vt:variant>
        <vt:i4>12</vt:i4>
      </vt:variant>
      <vt:variant>
        <vt:i4>0</vt:i4>
      </vt:variant>
      <vt:variant>
        <vt:i4>5</vt:i4>
      </vt:variant>
      <vt:variant>
        <vt:lpwstr>https://doi.org/https://doi.org/10.1002/jat.4876</vt:lpwstr>
      </vt:variant>
      <vt:variant>
        <vt:lpwstr/>
      </vt:variant>
      <vt:variant>
        <vt:i4>3997742</vt:i4>
      </vt:variant>
      <vt:variant>
        <vt:i4>9</vt:i4>
      </vt:variant>
      <vt:variant>
        <vt:i4>0</vt:i4>
      </vt:variant>
      <vt:variant>
        <vt:i4>5</vt:i4>
      </vt:variant>
      <vt:variant>
        <vt:lpwstr>https://doi.org/10.3389/fanim.2025.1501412</vt:lpwstr>
      </vt:variant>
      <vt:variant>
        <vt:lpwstr/>
      </vt:variant>
      <vt:variant>
        <vt:i4>3080242</vt:i4>
      </vt:variant>
      <vt:variant>
        <vt:i4>6</vt:i4>
      </vt:variant>
      <vt:variant>
        <vt:i4>0</vt:i4>
      </vt:variant>
      <vt:variant>
        <vt:i4>5</vt:i4>
      </vt:variant>
      <vt:variant>
        <vt:lpwstr>https://doi.org/10.1007/s42360-022-00579-5</vt:lpwstr>
      </vt:variant>
      <vt:variant>
        <vt:lpwstr/>
      </vt:variant>
      <vt:variant>
        <vt:i4>4653168</vt:i4>
      </vt:variant>
      <vt:variant>
        <vt:i4>0</vt:i4>
      </vt:variant>
      <vt:variant>
        <vt:i4>0</vt:i4>
      </vt:variant>
      <vt:variant>
        <vt:i4>5</vt:i4>
      </vt:variant>
      <vt:variant>
        <vt:lpwstr>mailto:iwegbuabraham89@gmail.com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2025-11-06T07:53:00Z</dcterms:created>
  <dcterms:modified xsi:type="dcterms:W3CDTF">2026-05-02T10:11:00Z</dcterms:modified>
</cp:coreProperties>
</file>